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Plan de restauración del proyecto Mina Muga,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21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Foral, al amparo de lo establecido en el Reglamento del Parlamento de Navarra, presenta la siguiente pregunta escrita para que sea contestada por la Consejera de Desarrollo Rural y Medio Ambiente</w:t>
      </w:r>
    </w:p>
    <w:p>
      <w:pPr>
        <w:pStyle w:val="0"/>
        <w:keepLines w:val="false"/>
        <w:suppressAutoHyphens w:val="false"/>
        <w:rPr>
          <w:rStyle w:val="1"/>
        </w:rPr>
      </w:pPr>
      <w:r>
        <w:rPr>
          <w:rStyle w:val="1"/>
        </w:rPr>
        <w:t xml:space="preserve">– ¿Qué información tiene el Gobierno de Navarra sobre la situación en que se encuentra el Plan de restauración del proyecto Mina Muga, una vez concluido el periodo de alegaciones?</w:t>
      </w:r>
    </w:p>
    <w:p>
      <w:pPr>
        <w:pStyle w:val="0"/>
        <w:suppressAutoHyphens w:val="false"/>
        <w:rPr>
          <w:rStyle w:val="1"/>
        </w:rPr>
      </w:pPr>
      <w:r>
        <w:rPr>
          <w:rStyle w:val="1"/>
        </w:rPr>
        <w:t xml:space="preserve">– ¿Qué posición tiene el Gobierno de Navarra con relación al citado proyecto?</w:t>
      </w:r>
    </w:p>
    <w:p>
      <w:pPr>
        <w:pStyle w:val="0"/>
        <w:suppressAutoHyphens w:val="false"/>
        <w:rPr>
          <w:rStyle w:val="1"/>
        </w:rPr>
      </w:pPr>
      <w:r>
        <w:rPr>
          <w:rStyle w:val="1"/>
        </w:rPr>
        <w:t xml:space="preserve">Pamplona-Iruña, 14 de septiembre de 2020</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