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Mina Muga proiektuari eta proiektuak sismikotasunaren gainean izan litzakeen ondorioei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Igarzak, Legebiltzarreko Erregelamenduan xedatuaren babesean, honako galdera hau aurkezten du, Landa Garapeneko eta Ingurumeneko kontseilariak urriaren 8ko Osoko Bilkuran ahoz erantzun diezaion:</w:t>
      </w:r>
    </w:p>
    <w:p>
      <w:pPr>
        <w:pStyle w:val="0"/>
        <w:suppressAutoHyphens w:val="false"/>
        <w:rPr>
          <w:rStyle w:val="1"/>
        </w:rPr>
      </w:pPr>
      <w:r>
        <w:rPr>
          <w:rStyle w:val="1"/>
        </w:rPr>
        <w:t xml:space="preserve">Azken asteotan intentsitate ezberdineko mugimendu sismikoak pairatu ditugu. Aldi berean, Mina Muga proiektua sustatzen da, nahiz eta horren gainean zalantza handiak dauden, proiektu horrek sismikotasunaren gainean izan litzakeen ondorioei buruz. Kezka hori bereziki larria da Esako urtegian izan lezakeen eraginagatik, meatzetik oso hurbil baitago.</w:t>
      </w:r>
    </w:p>
    <w:p>
      <w:pPr>
        <w:pStyle w:val="0"/>
        <w:suppressAutoHyphens w:val="false"/>
        <w:rPr>
          <w:rStyle w:val="1"/>
        </w:rPr>
      </w:pPr>
      <w:r>
        <w:rPr>
          <w:rStyle w:val="1"/>
        </w:rPr>
        <w:t xml:space="preserve">Bestalde, proiektua sustatzen duen Geoalcali konpainiak ez dauka lehendik inolako esperientziarik meatzaritzako jardueretan, eta ez du meatzerik sekula ustiatu.</w:t>
      </w:r>
    </w:p>
    <w:p>
      <w:pPr>
        <w:pStyle w:val="0"/>
        <w:suppressAutoHyphens w:val="false"/>
        <w:rPr>
          <w:rStyle w:val="1"/>
        </w:rPr>
      </w:pPr>
      <w:r>
        <w:rPr>
          <w:rStyle w:val="1"/>
        </w:rPr>
        <w:t xml:space="preserve">Gobernuaren ustez, dakartzan arrisku sismikoak kontuan hartuta, egokia al da proiektu horrek aurrera egitea?</w:t>
      </w:r>
    </w:p>
    <w:p>
      <w:pPr>
        <w:pStyle w:val="0"/>
        <w:suppressAutoHyphens w:val="false"/>
        <w:rPr>
          <w:rStyle w:val="1"/>
        </w:rPr>
      </w:pPr>
      <w:r>
        <w:rPr>
          <w:rStyle w:val="1"/>
        </w:rPr>
        <w:t xml:space="preserve">Iruñean, 2020ko urriaren 1ean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