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5ean eginiko bilkuran, Eledunen Batzarrak erabakia hartu ondoren, honako erabaki hau hartu zuen, besteak beste:</w:t>
      </w:r>
    </w:p>
    <w:p>
      <w:pPr>
        <w:pStyle w:val="0"/>
        <w:suppressAutoHyphens w:val="false"/>
        <w:rPr>
          <w:rStyle w:val="1"/>
        </w:rPr>
      </w:pPr>
      <w:r>
        <w:rPr>
          <w:rStyle w:val="1"/>
          <w:b w:val="true"/>
        </w:rPr>
        <w:t xml:space="preserve">1. </w:t>
      </w:r>
      <w:r>
        <w:rPr>
          <w:rStyle w:val="1"/>
        </w:rPr>
        <w:t xml:space="preserve">Onestea honako Osoko Bilkura monografiko honen eztabaida antolatzeko arauak: “Kontseilu Europarrean 2020ko uztailaren 21ean onetsitako Europako funtsetan nahiz Espainiako Gobernuari proposatuko zaizkion kasuko proiektuetan Nafarroak parte hartu ahal izateari buruzkoa”. Hona arau horiek:</w:t>
      </w:r>
    </w:p>
    <w:p>
      <w:pPr>
        <w:pStyle w:val="0"/>
        <w:suppressAutoHyphens w:val="false"/>
        <w:rPr>
          <w:rStyle w:val="1"/>
        </w:rPr>
      </w:pPr>
      <w:r>
        <w:rPr>
          <w:rStyle w:val="1"/>
        </w:rPr>
        <w:t xml:space="preserve">"1. Eztabaida hasiko da Osoko Bilkura monografikoa proposatu duen talde parlamentarioaren eledunaren mintzaldiarekin, gehienez ere hogei minutu iraunen duena.</w:t>
      </w:r>
    </w:p>
    <w:p>
      <w:pPr>
        <w:pStyle w:val="0"/>
        <w:suppressAutoHyphens w:val="false"/>
        <w:rPr>
          <w:rStyle w:val="1"/>
        </w:rPr>
      </w:pPr>
      <w:r>
        <w:rPr>
          <w:rStyle w:val="1"/>
        </w:rPr>
        <w:t xml:space="preserve">Ondoren, eskatzen duten gainerako talde parlamentario edo foru parlamentarien elkartearen eledunak mintzatuko dira, eta denbora-tarte bera izanen dute. Mintzaldien hurrenkera kideen kopuruari begira ezarriko da, gehien dituztenetik hasi eta gutxien dituztenekin bukatzeko.</w:t>
      </w:r>
    </w:p>
    <w:p>
      <w:pPr>
        <w:pStyle w:val="0"/>
        <w:suppressAutoHyphens w:val="false"/>
        <w:rPr>
          <w:rStyle w:val="1"/>
        </w:rPr>
      </w:pPr>
      <w:r>
        <w:rPr>
          <w:rStyle w:val="1"/>
        </w:rPr>
        <w:t xml:space="preserve">Aurreko txanda bukatuta, Nafarroako Gobernuaren ordezkari bat mintzatzen ahalko da, eztabaidagai diren gaien inguruko bere jarrera azaltze aldera, iraupen berarekin.</w:t>
      </w:r>
    </w:p>
    <w:p>
      <w:pPr>
        <w:pStyle w:val="0"/>
        <w:suppressAutoHyphens w:val="false"/>
        <w:rPr>
          <w:rStyle w:val="1"/>
        </w:rPr>
      </w:pPr>
      <w:r>
        <w:rPr>
          <w:rStyle w:val="1"/>
        </w:rPr>
        <w:t xml:space="preserve">2. Mintzaldi horiek bukatuta, bilkura ordubetez etenen da, eta Mahaiari erabaki proposamenak aurkezteko epe bat irekiko da. Talde parlamentario edo foru parlamentarien elkarte bakoitzak gehienez ere bost erabaki proposamen aurkezten ahalko ditu, eztabaidagaiarekin zuzeneko zerikusia izanen dutenak. Proposamenak, egiaztapen elektronikoarekin eta zenbatuta, posta elektronikoaren bidez bidali beharko zaizkio Zerbitzu Orokorretako burutzari bilkura eten eta hamabost minutuko epean, eta horrek, bere aldetik, Mahaiko kideei emanen dizkie. </w:t>
      </w:r>
    </w:p>
    <w:p>
      <w:pPr>
        <w:pStyle w:val="0"/>
        <w:suppressAutoHyphens w:val="false"/>
        <w:rPr>
          <w:rStyle w:val="1"/>
        </w:rPr>
      </w:pPr>
      <w:r>
        <w:rPr>
          <w:rStyle w:val="1"/>
        </w:rPr>
        <w:t xml:space="preserve">Jarraian, ondoko hamabost minutuetan, Mahaiak proposamenak onartuko ditu, eta talde parlamentarioen edo foru parlamentarien elkartearen eledunei helaraziko dizkie, zeinek ordubete izanen baitute proposamenak aztertzeko. </w:t>
      </w:r>
    </w:p>
    <w:p>
      <w:pPr>
        <w:pStyle w:val="0"/>
        <w:suppressAutoHyphens w:val="false"/>
        <w:rPr>
          <w:rStyle w:val="1"/>
        </w:rPr>
      </w:pPr>
      <w:r>
        <w:rPr>
          <w:rStyle w:val="1"/>
        </w:rPr>
        <w:t xml:space="preserve">3. Bilkura berriro hasten denean, onarturiko proposamenak batera defendatuko dira, gehienez ere hamar minutuz, 1. arauan ezarritako eztabaida-hurrenkerari jarraituz, eta eledunek beren iritzia emanen dute, halaber, gainontzeko talde parlamentarioek edo foru parlamentarien elkarteak aurkezturikoen inguruan. </w:t>
      </w:r>
    </w:p>
    <w:p>
      <w:pPr>
        <w:pStyle w:val="0"/>
        <w:suppressAutoHyphens w:val="false"/>
        <w:rPr>
          <w:rStyle w:val="1"/>
        </w:rPr>
      </w:pPr>
      <w:r>
        <w:rPr>
          <w:rStyle w:val="1"/>
        </w:rPr>
        <w:t xml:space="preserve">Eztabaidan zehar, lehendakariak izapidera onartzen ahalko ditu in voce zuzenketak, baldin eta haien xedea errakuntza eta akats teknikoak zein terminologiakoak edo gramatikakoak zuzentzea baldin bada. Gainerakoan, soilik inongo talde parlamentariorik edo foru parlamentarien elkarterik aurka azaltzen ez bada onartzen ahalko dira zuzenketa horiek.</w:t>
      </w:r>
    </w:p>
    <w:p>
      <w:pPr>
        <w:pStyle w:val="0"/>
        <w:suppressAutoHyphens w:val="false"/>
        <w:rPr>
          <w:rStyle w:val="1"/>
        </w:rPr>
      </w:pPr>
      <w:r>
        <w:rPr>
          <w:rStyle w:val="1"/>
        </w:rPr>
        <w:t xml:space="preserve">4. Proposamenen eztabaida amaiturik, 1. arauan adierazi aurkezpen-hurrenkerari jarraituz bozkatuko dira. Talde parlamentario edo foru parlamentarien elkarte bakoitzak egindako proposamenak batera bozkatuko dira. Halere, edozein eledunek hala eskaturik, aparte bozkatzen ahalko dira".</w:t>
      </w:r>
    </w:p>
    <w:p>
      <w:pPr>
        <w:pStyle w:val="0"/>
        <w:suppressAutoHyphens w:val="false"/>
        <w:rPr>
          <w:rStyle w:val="1"/>
        </w:rPr>
      </w:pPr>
      <w:r>
        <w:rPr>
          <w:rStyle w:val="1"/>
          <w:b w:val="true"/>
        </w:rPr>
        <w:t xml:space="preserve">2. </w:t>
      </w:r>
      <w:r>
        <w:rPr>
          <w:rStyle w:val="1"/>
        </w:rPr>
        <w:t xml:space="preserve">Agintzea arau horiek Nafarroako Parlamentuko Aldizkari Ofizialean argitara daitezen (10-20/CDP-00004).</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