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endurecimiento de la legislación vigente para evitar recibimientos o manifestaciones públicas a condenados por terrorismo, formulada por el Ilmo. Sr. D. Jorge Esparza Garrido.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Políticas Migratorias y Justicia.</w:t>
      </w:r>
    </w:p>
    <w:p>
      <w:pPr>
        <w:pStyle w:val="0"/>
        <w:suppressAutoHyphens w:val="false"/>
        <w:rPr>
          <w:rStyle w:val="1"/>
        </w:rPr>
      </w:pPr>
      <w:r>
        <w:rPr>
          <w:rStyle w:val="1"/>
        </w:rPr>
        <w:t xml:space="preserve">Pamplona, 13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al amparo de lo dispuesto en el Reglamento de la Cámara, realiza la siguiente pregunta oral al consejero de Políticas Migratorias y Justicia para su contestación en Comisión:</w:t>
      </w:r>
    </w:p>
    <w:p>
      <w:pPr>
        <w:pStyle w:val="0"/>
        <w:suppressAutoHyphens w:val="false"/>
        <w:rPr>
          <w:rStyle w:val="1"/>
        </w:rPr>
      </w:pPr>
      <w:r>
        <w:rPr>
          <w:rStyle w:val="1"/>
        </w:rPr>
        <w:t xml:space="preserve">¿Considera necesario endurecer la legislación vigente para evitar recibimientos o manifestaciones públicas a condenados por terrorismo como las que se están realizando últimamente?</w:t>
      </w:r>
    </w:p>
    <w:p>
      <w:pPr>
        <w:pStyle w:val="0"/>
        <w:suppressAutoHyphens w:val="false"/>
        <w:rPr>
          <w:rStyle w:val="1"/>
        </w:rPr>
      </w:pPr>
      <w:r>
        <w:rPr>
          <w:rStyle w:val="1"/>
        </w:rPr>
        <w:t xml:space="preserve">Pamplona, 2 de octubre de 2020</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