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octubre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Rechazar y condenar los ataques sufridos el día de ayer a la figura del Rey de España, Felipe VI, como representante de la institución que define la forma política en la que se constituye el Estado social y democrático de derecho establecido en la Constitución Española refrendada por la ciudadanía.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Manifestar la necesidad de impeler a Sortu (EH Bildu) a que deje de realizar actos de apología de la violencia frente a las instituciones del Estado.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Manifestar el apoyo y respeto de este Parlamento a la monarquía, figura recogida en la Constitución y garante de la unidad de España”. (10-20/DEC-00094)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octubre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