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control de la pandemia,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19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oral dirigida a la Consejera de Salud del Gobierno de Navarra para su contestación en el Pleno.</w:t>
      </w:r>
    </w:p>
    <w:p>
      <w:pPr>
        <w:pStyle w:val="0"/>
        <w:suppressAutoHyphens w:val="false"/>
        <w:rPr>
          <w:rStyle w:val="1"/>
        </w:rPr>
      </w:pPr>
      <w:r>
        <w:rPr>
          <w:rStyle w:val="1"/>
        </w:rPr>
        <w:t xml:space="preserve">Ante la persistencia de malos resultados en la gestión sanitaria de la pandemia por covid-19, ¿cómo va a abordar de forma efectiva y eficiente el control de la pandemia en Navarra?</w:t>
      </w:r>
    </w:p>
    <w:p>
      <w:pPr>
        <w:pStyle w:val="0"/>
        <w:suppressAutoHyphens w:val="false"/>
        <w:rPr>
          <w:rStyle w:val="1"/>
        </w:rPr>
      </w:pPr>
      <w:r>
        <w:rPr>
          <w:rStyle w:val="1"/>
        </w:rPr>
        <w:t xml:space="preserve">Pamplona, a 15 de octubre de 2020</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