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intereses de las operaciones de endeudamiento,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de máxima actualidad para que sea contestada en el Próximo Pleno de control de este Parlamento. </w:t>
      </w:r>
    </w:p>
    <w:p>
      <w:pPr>
        <w:pStyle w:val="0"/>
        <w:suppressAutoHyphens w:val="false"/>
        <w:rPr>
          <w:rStyle w:val="1"/>
        </w:rPr>
      </w:pPr>
      <w:r>
        <w:rPr>
          <w:rStyle w:val="1"/>
        </w:rPr>
        <w:t xml:space="preserve">Hemos conocido que el Gobierno de Navarra ha cubierto buena parte de sus necesidades de financiación mediante 6 operaciones de préstamo y deuda por valor de 381 millones de euros; 50 millones con el Banco Europeo de Inversiones a 9,75 años al 0,07 % de interés, 60 millones de deuda con el BBVA a 15 años al 0,57 % de interés, 25 millones con Kutxabank a 12 años al 0,34 % de interés, 82 millones con Bankia a 10 años al 0,25 % de interés, 100 millones con Liberbank a 15 años al 0,59 % de interés, y 64 millones a 12 años al 0,42 % de interés. </w:t>
      </w:r>
    </w:p>
    <w:p>
      <w:pPr>
        <w:pStyle w:val="0"/>
        <w:suppressAutoHyphens w:val="false"/>
        <w:rPr>
          <w:rStyle w:val="1"/>
        </w:rPr>
      </w:pPr>
      <w:r>
        <w:rPr>
          <w:rStyle w:val="1"/>
        </w:rPr>
        <w:t xml:space="preserve">Sin lugar a dudas, durante los próximos 15 años el pago de los intereses de estas operaciones supondrá un lastre para las cuentas de nuestra Comunidad que habrá que priorizar sobre otros gastos o inversiones. </w:t>
      </w:r>
    </w:p>
    <w:p>
      <w:pPr>
        <w:pStyle w:val="0"/>
        <w:suppressAutoHyphens w:val="false"/>
        <w:rPr>
          <w:rStyle w:val="1"/>
        </w:rPr>
      </w:pPr>
      <w:r>
        <w:rPr>
          <w:rStyle w:val="1"/>
        </w:rPr>
        <w:t xml:space="preserve">¿Cuál es el montante total previsto de pago de intereses durante los próximos 15 años (incluyendo las 6 operaciones citadas y las efectuadas de forma previa y cuyo pago de intereses se efectúeen el periodo señalado), así como si existe alguna intención de aplicar alguna reforma fiscal que permita aminorar a futuro las necesidades de endeudamiento de nuestra comunidad? </w:t>
      </w:r>
    </w:p>
    <w:p>
      <w:pPr>
        <w:pStyle w:val="0"/>
        <w:suppressAutoHyphens w:val="false"/>
        <w:rPr>
          <w:rStyle w:val="1"/>
        </w:rPr>
      </w:pPr>
      <w:r>
        <w:rPr>
          <w:rStyle w:val="1"/>
        </w:rPr>
        <w:t xml:space="preserve">Pamplona-Iruña, a 18 de octubre de 2020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