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pacing w:after="113.386" w:before="0" w:line="224" w:lineRule="exact"/>
        <w:suppressAutoHyphens w:val="false"/>
        <w:rPr>
          <w:rStyle w:val="1"/>
        </w:rPr>
      </w:pPr>
      <w:r>
        <w:rPr>
          <w:rStyle w:val="1"/>
          <w:b w:val="true"/>
        </w:rPr>
        <w:t xml:space="preserve">1.</w:t>
      </w:r>
      <w:r>
        <w:rPr>
          <w:rStyle w:val="1"/>
        </w:rPr>
        <w:t xml:space="preserve"> Izapidetzeko onartzea María Luisa De Simón Caballero andreak aurkeztutako gaurkotasun handiko galdera, zorpetze-operazioen interesei buruzkoa.</w:t>
      </w:r>
    </w:p>
    <w:p>
      <w:pPr>
        <w:pStyle w:val="0"/>
        <w:spacing w:after="113.386" w:before="0" w:line="224" w:lineRule="exact"/>
        <w:suppressAutoHyphens w:val="false"/>
        <w:rPr>
          <w:rStyle w:val="1"/>
        </w:rPr>
      </w:pPr>
      <w:r>
        <w:rPr>
          <w:rStyle w:val="1"/>
          <w:b w:val="true"/>
        </w:rPr>
        <w:t xml:space="preserve">2. </w:t>
      </w:r>
      <w:r>
        <w:rPr>
          <w:rStyle w:val="1"/>
        </w:rPr>
        <w:t xml:space="preserve">Nafarroako Parlamentuko Aldizkari Ofizialean argitara dadin agintzea.</w:t>
      </w:r>
    </w:p>
    <w:p>
      <w:pPr>
        <w:pStyle w:val="0"/>
        <w:spacing w:after="113.386" w:before="0" w:line="224" w:lineRule="exact"/>
        <w:suppressAutoHyphens w:val="false"/>
        <w:rPr>
          <w:rStyle w:val="1"/>
        </w:rPr>
      </w:pPr>
      <w:r>
        <w:rPr>
          <w:rStyle w:val="1"/>
          <w:b w:val="true"/>
        </w:rPr>
        <w:t xml:space="preserve">3.</w:t>
      </w:r>
      <w:r>
        <w:rPr>
          <w:rStyle w:val="1"/>
        </w:rPr>
        <w:t xml:space="preserve"> Hurrengo Osoko Bilkuran izapidetzea.</w:t>
      </w:r>
    </w:p>
    <w:p>
      <w:pPr>
        <w:pStyle w:val="0"/>
        <w:spacing w:after="113.386" w:before="0" w:line="224" w:lineRule="exact"/>
        <w:suppressAutoHyphens w:val="false"/>
        <w:rPr>
          <w:rStyle w:val="1"/>
        </w:rPr>
      </w:pPr>
      <w:r>
        <w:rPr>
          <w:rStyle w:val="1"/>
        </w:rPr>
        <w:t xml:space="preserve">Iruñean, 2020ko urriaren 19an</w:t>
      </w:r>
    </w:p>
    <w:p>
      <w:pPr>
        <w:pStyle w:val="0"/>
        <w:spacing w:after="113.386" w:before="0" w:line="224" w:lineRule="exact"/>
        <w:suppressAutoHyphens w:val="false"/>
        <w:rPr>
          <w:rStyle w:val="1"/>
        </w:rPr>
      </w:pPr>
      <w:r>
        <w:rPr>
          <w:rStyle w:val="1"/>
        </w:rPr>
        <w:t xml:space="preserve">Lehendakaria: Unai Hualde Iglesias</w:t>
      </w:r>
    </w:p>
    <w:p>
      <w:pPr>
        <w:pStyle w:val="2"/>
        <w:spacing w:after="113.386" w:before="170.079" w:line="224" w:lineRule="exact"/>
        <w:suppressAutoHyphens w:val="false"/>
        <w:rPr/>
      </w:pPr>
      <w:r>
        <w:rPr/>
        <w:t xml:space="preserve">GALDERAREN TESTUA</w:t>
      </w:r>
    </w:p>
    <w:p>
      <w:pPr>
        <w:pStyle w:val="0"/>
        <w:spacing w:after="113.386" w:before="0" w:line="224" w:lineRule="exact"/>
        <w:suppressAutoHyphens w:val="false"/>
        <w:rPr>
          <w:rStyle w:val="1"/>
        </w:rPr>
      </w:pPr>
      <w:r>
        <w:rPr>
          <w:rStyle w:val="1"/>
        </w:rPr>
        <w:t xml:space="preserve">Izquierda-Ezkerra talde parlamentario mistoko parlamentari Marisa de Simón Caballerok, Legebiltzarreko Erregelamenduan ezarritakoaren babesean, gaurkotasun handiko honako galdera hau egin du, hurrengo Osoko Bilkuran ahoz erantzun dakion:</w:t>
      </w:r>
    </w:p>
    <w:p>
      <w:pPr>
        <w:pStyle w:val="0"/>
        <w:spacing w:after="113.386" w:before="0" w:line="224" w:lineRule="exact"/>
        <w:suppressAutoHyphens w:val="false"/>
        <w:rPr>
          <w:rStyle w:val="1"/>
        </w:rPr>
      </w:pPr>
      <w:r>
        <w:rPr>
          <w:rStyle w:val="1"/>
        </w:rPr>
        <w:t xml:space="preserve">Jakin dugunez, Nafarroako Gobernuak 6 mailegu- eta zor-operazio eginda ase ditu bere finantzaketa-premien parte handi bat; guztira, 381 milioi euro: 50 milioi Inbertsioen Europako Bankuarekin (9,75 urtera, % 0,07ko interesarekin), 60 milioi BBVArekin (15 urtera, % 0,57ko interesarekin), 25 milioi Kutxabankekin (12 urtera, % 0,34ko interesarekin), 82 milioi Bankiarekin (10 urtera, % 0,25eko interesarekin), 100 milioi Liberbankekin (15 urtera, % 0, 59ko interesarekin), eta 64 milioi 12 urtera, % 0,42ko interesarekin.</w:t>
      </w:r>
    </w:p>
    <w:p>
      <w:pPr>
        <w:pStyle w:val="0"/>
        <w:spacing w:after="113.386" w:before="0" w:line="224" w:lineRule="exact"/>
        <w:suppressAutoHyphens w:val="false"/>
        <w:rPr>
          <w:rStyle w:val="1"/>
        </w:rPr>
      </w:pPr>
      <w:r>
        <w:rPr>
          <w:rStyle w:val="1"/>
        </w:rPr>
        <w:t xml:space="preserve">Zalantzarik gabe, heldu diren 15 urteotan operazio horien interesak ordaintzea eragozpen bat izanen da gure erkidegoaren kontuetarako, lehenetsi egin beharko dena beste gastu edo inbertsioen gainetik.</w:t>
      </w:r>
    </w:p>
    <w:p>
      <w:pPr>
        <w:pStyle w:val="0"/>
        <w:spacing w:after="113.386" w:before="0" w:line="224" w:lineRule="exact"/>
        <w:suppressAutoHyphens w:val="false"/>
        <w:rPr>
          <w:rStyle w:val="1"/>
          <w:spacing w:val="-0.961"/>
        </w:rPr>
      </w:pPr>
      <w:r>
        <w:rPr>
          <w:rStyle w:val="1"/>
          <w:spacing w:val="-0.961"/>
        </w:rPr>
        <w:t xml:space="preserve">Zenbatekoa da heldu diren 15 urteotako interesen ordainketa aurreikusia (6 operazio horiek eta lehenago egindako beste batzuk barne, zeinen interesak epe horren barruan ordaindu behar baitira), eta erreforma fiskalen bat aplikatzeko asmorik al dago gure erkidegoaren zorpetze-beharrizanak etorkizunari begira murriztu ahal izateko?</w:t>
      </w:r>
    </w:p>
    <w:p>
      <w:pPr>
        <w:pStyle w:val="0"/>
        <w:spacing w:after="113.386" w:before="0" w:line="224" w:lineRule="exact"/>
        <w:suppressAutoHyphens w:val="false"/>
        <w:rPr>
          <w:rStyle w:val="1"/>
        </w:rPr>
      </w:pPr>
      <w:r>
        <w:rPr>
          <w:rStyle w:val="1"/>
        </w:rPr>
        <w:t xml:space="preserve">Iruñean, 2020ko urriaren 18an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