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antzeman da Zenbait zerga hein batean aldatu eta beste tributu-neurri batzuk hartzeko Foru Lege proiektuari aurkezturiko zuzenketen argitalpenean (2020ko abenduaren 10eko 138. Nafarroako Parlamentuko Aldizkari Ofiziala). Hona zuzenketa: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zenbakiko zuzenketan, sarreran zein zioen azalpenean, “e) letra gehitzea” esan ordez, “c) letra gehitzea” esan behar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Lehendakaria: Unai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