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daños que se han ocasionado este fin de semana en varios puntos de las Sierras de Lóquiz y Urbasa y otras zonas de tierra Estella,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al Departamento de Desarrollo Rural y Medio Ambiente:</w:t>
      </w:r>
    </w:p>
    <w:p>
      <w:pPr>
        <w:pStyle w:val="0"/>
        <w:suppressAutoHyphens w:val="false"/>
        <w:rPr>
          <w:rStyle w:val="1"/>
        </w:rPr>
      </w:pPr>
      <w:r>
        <w:rPr>
          <w:rStyle w:val="1"/>
        </w:rPr>
        <w:t xml:space="preserve">¿Piensa hacer Medio Ambiente algo para prevenir daños como los vergonzosos e inaceptables ocasionados este fin de semana en varios puntos de las Sierras de Lóquiz y Urbasa y otras zonas de tierra Estella, producidos en su mayoría por todoterrenos de personas no residentes en la zona ni ganaderos o cazadores?</w:t>
      </w:r>
    </w:p>
    <w:p>
      <w:pPr>
        <w:pStyle w:val="0"/>
        <w:suppressAutoHyphens w:val="false"/>
        <w:rPr>
          <w:rStyle w:val="1"/>
        </w:rPr>
      </w:pPr>
      <w:r>
        <w:rPr>
          <w:rStyle w:val="1"/>
        </w:rPr>
        <w:t xml:space="preserve">Pamplona, 10 de diciembre de 2020</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