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todos los medios necesarios y garantizar la vacunación frente al covid,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lbarrola Guillén, miembro de las Cortes de Navarra, adscrita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La actual crisis provocada como consecuencia de la pandemia por covid-19 sigue siendo una preocupación importante que está condicionando todos los ámbitos en la sociedad navarra.</w:t>
      </w:r>
    </w:p>
    <w:p>
      <w:pPr>
        <w:pStyle w:val="0"/>
        <w:suppressAutoHyphens w:val="false"/>
        <w:rPr>
          <w:rStyle w:val="1"/>
        </w:rPr>
      </w:pPr>
      <w:r>
        <w:rPr>
          <w:rStyle w:val="1"/>
        </w:rPr>
        <w:t xml:space="preserve">La gestión sanitaria de esta crisis condicionará directamente el impacto social, económico y en los resultados en salud de la población navarra.</w:t>
      </w:r>
    </w:p>
    <w:p>
      <w:pPr>
        <w:pStyle w:val="0"/>
        <w:suppressAutoHyphens w:val="false"/>
        <w:rPr>
          <w:rStyle w:val="1"/>
        </w:rPr>
      </w:pPr>
      <w:r>
        <w:rPr>
          <w:rStyle w:val="1"/>
        </w:rPr>
        <w:t xml:space="preserve">El desarrollo y producción de vacunas en un tiempo record y el inicio de la vacunación son, sin duda, una esperanza real para la finalización de esta crisis.</w:t>
      </w:r>
    </w:p>
    <w:p>
      <w:pPr>
        <w:pStyle w:val="0"/>
        <w:suppressAutoHyphens w:val="false"/>
        <w:rPr>
          <w:rStyle w:val="1"/>
        </w:rPr>
      </w:pPr>
      <w:r>
        <w:rPr>
          <w:rStyle w:val="1"/>
        </w:rPr>
        <w:t xml:space="preserve">Sin embargo, la disponibilidad y el ritmo real de la vacunación para alcanzar la inmunidad de rebaño así como la incertidumbre de nuevas cepas y el impacto alcista de la incidencia en otros países europeos y en otras regiones de España, exigen intensificar una estrategia global para el control epidemiológico de la pandemia que minimicen el impacto negativo sanitario, social y económico en Navarra.</w:t>
      </w:r>
    </w:p>
    <w:p>
      <w:pPr>
        <w:pStyle w:val="0"/>
        <w:suppressAutoHyphens w:val="false"/>
        <w:rPr>
          <w:rStyle w:val="1"/>
        </w:rPr>
      </w:pPr>
      <w:r>
        <w:rPr>
          <w:rStyle w:val="1"/>
        </w:rPr>
        <w:t xml:space="preserve">Navarra, a pesar de tener en este momento una incidencia acumulada en los últimos 7 y 14 días por debajo de la media nacional, sigue sin conseguir alcanzar el objetivo de mantener una tasa de positividad por debajo del 4%, ha reducido a mínimos la estrategia de detección de covid en aguas residuales y ha iniciado la campaña de vacunación a un ritmo bastante menor que la mayoría de las comunidades autónomas.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poner todos los medios necesarios y garantizar la vacunación frente a covid al mayor número posible de personas en el menor tiempo posible, con criterios adecuados de priorización de grupos a vacunar y que la definición de grupos sean públicos.</w:t>
      </w:r>
    </w:p>
    <w:p>
      <w:pPr>
        <w:pStyle w:val="0"/>
        <w:suppressAutoHyphens w:val="false"/>
        <w:rPr>
          <w:rStyle w:val="1"/>
        </w:rPr>
      </w:pPr>
      <w:r>
        <w:rPr>
          <w:rStyle w:val="1"/>
        </w:rPr>
        <w:t xml:space="preserve">2. El Parlamento de Navarra insta al Gobierno de Navarra a redefinir una estrategia de test que garantice de forma mantenida una tasa de positividad menor o igual al 4 %.</w:t>
      </w:r>
    </w:p>
    <w:p>
      <w:pPr>
        <w:pStyle w:val="0"/>
        <w:suppressAutoHyphens w:val="false"/>
        <w:rPr>
          <w:rStyle w:val="1"/>
        </w:rPr>
      </w:pPr>
      <w:r>
        <w:rPr>
          <w:rStyle w:val="1"/>
        </w:rPr>
        <w:t xml:space="preserve">3. El Parlamento de Navarra insta al Gobierno de Navarra a implementar a la mayor brevedad un programa de detección de covid en aguas residuales por toda la geografía navarra.</w:t>
      </w:r>
    </w:p>
    <w:p>
      <w:pPr>
        <w:pStyle w:val="0"/>
        <w:suppressAutoHyphens w:val="false"/>
        <w:rPr>
          <w:rStyle w:val="1"/>
        </w:rPr>
      </w:pPr>
      <w:r>
        <w:rPr>
          <w:rStyle w:val="1"/>
        </w:rPr>
        <w:t xml:space="preserve">4. El Parlamento de Navarra insta al Gobierno de Navarra a hacer públicos en el portal de transparencia de forma inmediata y diariamente datos de todos los indicadores que condicionan la hoja de ruta del semáforo que utiliza el Gobierno de Navarra y que condicionan las medidas que implementan para el control de la pandemia.</w:t>
      </w:r>
    </w:p>
    <w:p>
      <w:pPr>
        <w:pStyle w:val="0"/>
        <w:suppressAutoHyphens w:val="false"/>
        <w:rPr>
          <w:rStyle w:val="1"/>
        </w:rPr>
      </w:pPr>
      <w:r>
        <w:rPr>
          <w:rStyle w:val="1"/>
        </w:rPr>
        <w:t xml:space="preserve">Pamplona, a 14 de enero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