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“Minority SafePack-milioi bat sinadura Europako dibertsitatearen alde” herritarren ekimenari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Herritarrekiko Harremanetako kontseilariak Osoko Bilkuran ahoz erantzun dezan:</w:t>
      </w:r>
    </w:p>
    <w:p>
      <w:pPr>
        <w:pStyle w:val="0"/>
        <w:suppressAutoHyphens w:val="false"/>
        <w:rPr>
          <w:rStyle w:val="1"/>
        </w:rPr>
      </w:pPr>
      <w:r>
        <w:rPr>
          <w:rStyle w:val="1"/>
        </w:rPr>
        <w:t xml:space="preserve">2020ko abenduaren 17an, Europako Parlamentuak “Minority SafePack-milioi bat sinadura Europako dibertsitatearen alde” ekimena onartu zuen, aldeko 524 botorekin, aurkako 67 botorekin eta 103 abstentziorekin.</w:t>
      </w:r>
    </w:p>
    <w:p>
      <w:pPr>
        <w:pStyle w:val="0"/>
        <w:suppressAutoHyphens w:val="false"/>
        <w:rPr>
          <w:rStyle w:val="1"/>
        </w:rPr>
      </w:pPr>
      <w:r>
        <w:rPr>
          <w:rStyle w:val="1"/>
        </w:rPr>
        <w:t xml:space="preserve">Ekimen hori kontinente osoko erakunde publiko askok babestu zuten aldez aurretik. Nafarroaren kasuan, Nafarroako Parlamentuak gehiengoz onartu zuen, 2018ko martxoan, ekimen horren aldeko adierazpen instituzional bat. Adierazpen horretan, Europa osoan kultura- eta hizkuntza-aniztasuna sustatzearen alde egiten zuen, bai eta gutxiengoen eskubideak babestearen alde ere, “Kopenhageko irizpideak” deiturikoei jarraituz.</w:t>
      </w:r>
    </w:p>
    <w:p>
      <w:pPr>
        <w:pStyle w:val="0"/>
        <w:suppressAutoHyphens w:val="false"/>
        <w:rPr>
          <w:rStyle w:val="1"/>
        </w:rPr>
      </w:pPr>
      <w:r>
        <w:rPr>
          <w:rStyle w:val="1"/>
        </w:rPr>
        <w:t xml:space="preserve">Europako Parlamentuaren aldeko bozketaren ondoren, Herritarrekiko Harremanetako kontseilari galdetzen diogu Nafarroako Gobernuak zer iritzi duen “Minority SafePack-milioi bat sinadura Europako dibertsitatearen alde” ekimenari buruz.</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