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cierre de la ruta circular del Embalse de Irabia en el Valle de Salazar,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las siguientes preguntas escritas: </w:t>
      </w:r>
    </w:p>
    <w:p>
      <w:pPr>
        <w:pStyle w:val="0"/>
        <w:suppressAutoHyphens w:val="false"/>
        <w:rPr>
          <w:rStyle w:val="1"/>
          <w:spacing w:val="-0.961"/>
        </w:rPr>
      </w:pPr>
      <w:r>
        <w:rPr>
          <w:rStyle w:val="1"/>
          <w:spacing w:val="-0.961"/>
        </w:rPr>
        <w:t xml:space="preserve">Desde el mes de enero del pasado año 2020 se encuentra cerrada la ruta circular del Embalse de Irabia en el valle de Salazar por el derrumbe de una pasarela en el camino (SL53C). Esta estructura, ahora dañada, que mide unos 20 metros de largo y data de los años 40, está situada en la cola del embalse, al lado de la casa forestal propiedad de Acciona. Entonces se dijo que técnicos del valle y de la empresa visitarían la zona afectada para estudiar las posibles medidas a tomar tras evaluar los daños y tratar de dar respuesta a lo sucedido “a la mayor brevedad posible”. </w:t>
      </w:r>
    </w:p>
    <w:p>
      <w:pPr>
        <w:pStyle w:val="0"/>
        <w:suppressAutoHyphens w:val="false"/>
        <w:rPr>
          <w:rStyle w:val="1"/>
        </w:rPr>
      </w:pPr>
      <w:r>
        <w:rPr>
          <w:rStyle w:val="1"/>
        </w:rPr>
        <w:t xml:space="preserve">Vecinos tanto del Valle de Aezkoa como del de Salazar y empresarios de hostelería y turismo nos han trasladado su preocupación ya que es un enclave importante para el turismo de la zona y por la cual transitan 10.000 personas al año para hacer la ruta circular del embalse </w:t>
      </w:r>
    </w:p>
    <w:p>
      <w:pPr>
        <w:pStyle w:val="0"/>
        <w:suppressAutoHyphens w:val="false"/>
        <w:rPr>
          <w:rStyle w:val="1"/>
        </w:rPr>
      </w:pPr>
      <w:r>
        <w:rPr>
          <w:rStyle w:val="1"/>
        </w:rPr>
        <w:t xml:space="preserve">¿Cuál es la razón por la cual más de un año después continúa cerrada? </w:t>
      </w:r>
    </w:p>
    <w:p>
      <w:pPr>
        <w:pStyle w:val="0"/>
        <w:suppressAutoHyphens w:val="false"/>
        <w:rPr>
          <w:rStyle w:val="1"/>
        </w:rPr>
      </w:pPr>
      <w:r>
        <w:rPr>
          <w:rStyle w:val="1"/>
        </w:rPr>
        <w:t xml:space="preserve">¿El Gobierno de Navarra se ha preocupado por ayudar a resolver la situación? </w:t>
      </w:r>
    </w:p>
    <w:p>
      <w:pPr>
        <w:pStyle w:val="0"/>
        <w:suppressAutoHyphens w:val="false"/>
        <w:rPr>
          <w:rStyle w:val="1"/>
        </w:rPr>
      </w:pPr>
      <w:r>
        <w:rPr>
          <w:rStyle w:val="1"/>
        </w:rPr>
        <w:t xml:space="preserve">¿En qué fechas y de qué forma?, si es afirmativo.</w:t>
      </w:r>
    </w:p>
    <w:p>
      <w:pPr>
        <w:pStyle w:val="0"/>
        <w:suppressAutoHyphens w:val="false"/>
        <w:rPr>
          <w:rStyle w:val="1"/>
        </w:rPr>
      </w:pPr>
      <w:r>
        <w:rPr>
          <w:rStyle w:val="1"/>
        </w:rPr>
        <w:t xml:space="preserve">Pamplona, 20 de enero de 2021 </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