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gaurkotasun handiko galdera, sanfermin desberdinak ospatzeko aukerari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elkartearen eledun Mikel Buil García jaunak, Legebiltzarreko Erregelamenduan xedatuaren babesean, gaurkotasun handiko galdera hau aurkezten du otsailaren 11ko Osoko Bilkurarako: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Aintzat hartuta COVID-19ari buruzko osasun arloko aurreikuspen guztiak: txertatzea, arriskugarritasuna eta andui berriak ugaritzea...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iritzi du Osasun Departamentuak sanfermin “light” edo desberdinak ospatzeko aukerari buruz, Iruñeko alkateari pasa den astean entzun diogunaren arabera?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