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Iruñerriko trenbide-sare berriaren proiektuaren ingurumen-inpaktuaren adierazpena iraungitzearen ondorioei buruzkoa. Galdera 2020ko azaroaren 20ko 130. Nafarroako Parlamentuko Aldizkari Ofizialean argitaratu zen.</w:t>
      </w:r>
    </w:p>
    <w:p>
      <w:pPr>
        <w:pStyle w:val="0"/>
        <w:suppressAutoHyphens w:val="false"/>
        <w:rPr>
          <w:rStyle w:val="1"/>
        </w:rPr>
      </w:pPr>
      <w:r>
        <w:rPr>
          <w:rStyle w:val="1"/>
        </w:rPr>
        <w:t xml:space="preserve">Iruñean, 2020ko abenduaren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egin du “Iruñerriko trenbide sare berriaren proiektua: trenbidearen kiribilgunea kentzea eta geltoki intermodal berria egitea” izeneko proiektuaren ingurumen-inpaktuaren adierazpena iraungi izanari buruz (10-20/PES-00313). Galderari erantzunez, Nafarroako Gobernuko Lurralde Kohesiorako kontseilariak jakinarazten dio Nafarroako Gobernua inpaktu-adierazpen hori iraungi izanaren jakitun dela, Parlamentuan 2019ko urriaren 29an adierazi zen bezala.</w:t>
      </w:r>
    </w:p>
    <w:p>
      <w:pPr>
        <w:pStyle w:val="0"/>
        <w:suppressAutoHyphens w:val="false"/>
        <w:rPr>
          <w:rStyle w:val="1"/>
        </w:rPr>
      </w:pPr>
      <w:r>
        <w:rPr>
          <w:rStyle w:val="1"/>
        </w:rPr>
        <w:t xml:space="preserve">Hain zuzen ere, egun hartan Lurralde Kohesiorako kontseilaria, Bernardo Ciriza, Garraioetako zuzendari nagusi Berta Mirandarekin batera, Lurralde Kohesiorako Batzordearen aurrera agertu zen Prestazio Handiko Trena bultzatu eta garatzeko aurreikusitako jarduketen berri ematera.</w:t>
      </w:r>
    </w:p>
    <w:p>
      <w:pPr>
        <w:pStyle w:val="0"/>
        <w:suppressAutoHyphens w:val="false"/>
        <w:rPr>
          <w:rStyle w:val="1"/>
        </w:rPr>
      </w:pPr>
      <w:r>
        <w:rPr>
          <w:rStyle w:val="1"/>
        </w:rPr>
        <w:t xml:space="preserve">Bilkura hartan foru gobernuak hauxe azaldu zuen, hitzez hitz:</w:t>
      </w:r>
    </w:p>
    <w:p>
      <w:pPr>
        <w:pStyle w:val="0"/>
        <w:suppressAutoHyphens w:val="false"/>
        <w:rPr>
          <w:rStyle w:val="1"/>
        </w:rPr>
      </w:pPr>
      <w:r>
        <w:rPr>
          <w:rStyle w:val="1"/>
        </w:rPr>
        <w:t xml:space="preserve">“Hurrengo blokea, Iruñerria-Arrizabalaga-Zuasti eremukoa, 24 kilometrokoa da, eta barnean hartzen du Arrizabalaga-Ezkirotz tartea egitea, 10,8 kilometrokoa, eta Iruñeko trenbidearen kiribilgunea kentzea.</w:t>
      </w:r>
    </w:p>
    <w:p>
      <w:pPr>
        <w:pStyle w:val="0"/>
        <w:suppressAutoHyphens w:val="false"/>
        <w:rPr>
          <w:rStyle w:val="1"/>
        </w:rPr>
      </w:pPr>
      <w:r>
        <w:rPr>
          <w:rStyle w:val="1"/>
        </w:rPr>
        <w:t xml:space="preserve">Tarte horretako informazio-azterlanaren ingurumen-inpaktuaren adierazpena iraungi zela eta, Sustapen Ministerioak 2018ko abenduaren 29an beste informazio-azterlan bat lizitatu zuen. Ekainaren 25ean adjudikatu zen, eta duela gutxi argitaratu da Estatuko Aldizkari Ofizialean.”</w:t>
      </w:r>
    </w:p>
    <w:p>
      <w:pPr>
        <w:pStyle w:val="0"/>
        <w:suppressAutoHyphens w:val="false"/>
        <w:rPr>
          <w:rStyle w:val="1"/>
        </w:rPr>
      </w:pPr>
      <w:r>
        <w:rPr>
          <w:rStyle w:val="1"/>
        </w:rPr>
        <w:t xml:space="preserve">Ingurumen-inpaktuaren adierazpena iraungi izanak sor ditzakeen ondorioei dagokienez, jakinaren gainean jarri da Garraio, Mugikortasun eta Hiri Agendaren Ministerioa, alor horretan eskumena duena, behar den informazioa biltzeko.</w:t>
      </w:r>
    </w:p>
    <w:p>
      <w:pPr>
        <w:pStyle w:val="0"/>
        <w:suppressAutoHyphens w:val="false"/>
        <w:rPr>
          <w:rStyle w:val="1"/>
        </w:rPr>
      </w:pPr>
      <w:r>
        <w:rPr>
          <w:rStyle w:val="1"/>
        </w:rPr>
        <w:t xml:space="preserve">Azkenik, Abiadura Handiko Trenaren Geltoki Berriko Esparrua eta Iruñeko Tren geltoki Zaharreko Esparrua garatzeko udalez gaindiko plan sektoriala dela eta, egokitzat jotzen da, ezer adierazi baino lehen, informazio-azterlana eta ingurumen-inpaktuaren adierazpena bukatuta egon arte itxarotea. Gogoan izan behar da bi gai horiek Estatuko Administrazio Orokorraren eskumenekoak direla.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17an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