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otsailaren 23an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Ramón Alzórriz Goñi jaunak aurkeztutako gaurkotasun handiko galdera, Gobernuak indarkeria matxistaren aurka borrokatzeko duen konpromisoari eta egiten ari den lanari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otsailaren 23an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parlamentarioaren eledun Ramón Alzórriz Goñi jaunak, Legebiltzarreko Erregelamenduak ezarritakoaren babesean, gaurkotasun handiko honako galdera hau egiten du, Nafarroako Gobernuko lehendakariak otsailaren 25eko Osoko Bilkuran ahoz erantzuteko.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Zein da zure Gobernuak duen konpromisoa eta egiten ari den lana indarkeria matxistaren aurka borrokatzeko?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otsailaren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Ramón Alzórriz Goñi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