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22 de febrero de 2021,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pregunta sobre los programas de empoderamiento de mujeres, de formación de mujeres como monitoras de tiempo libre y el del establecimiento de una red de sensibilización sobre el covid, formulada por el Ilmo. Sr. D. Jorge Esparza Garrido.</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 </w:t>
      </w:r>
      <w:r>
        <w:rPr>
          <w:rStyle w:val="1"/>
        </w:rPr>
        <w:t xml:space="preserve">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22 de febrero de 2021</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Jorge Esparza Garrido, miembro de las Cortes de Navarra, adscrito al Grupo Parlamentario Navarra Suma, al amparo de lo dispuesto en el Reglamento de la Cámara, realiza la siguiente pregunta escrita al consejero de Políticas Migratorias y Justicia:</w:t>
      </w:r>
    </w:p>
    <w:p>
      <w:pPr>
        <w:pStyle w:val="0"/>
        <w:suppressAutoHyphens w:val="false"/>
        <w:rPr>
          <w:rStyle w:val="1"/>
        </w:rPr>
      </w:pPr>
      <w:r>
        <w:rPr>
          <w:rStyle w:val="1"/>
        </w:rPr>
        <w:t xml:space="preserve">¿Cuál es el presupuesto y el cronograma que baraja el departamento para llevar a cabo los tres programas anunciados para este año que pretende poner en marcha en colaboración con otros departamentos, como son el de empoderamiento de mujeres, el de formación de mujeres como monitores de tiempo libre y el de establecer una red de sensibilización sobre el covid?</w:t>
      </w:r>
    </w:p>
    <w:p>
      <w:pPr>
        <w:pStyle w:val="0"/>
        <w:suppressAutoHyphens w:val="false"/>
        <w:rPr>
          <w:rStyle w:val="1"/>
        </w:rPr>
      </w:pPr>
      <w:r>
        <w:rPr>
          <w:rStyle w:val="1"/>
        </w:rPr>
        <w:t xml:space="preserve">Pamplona, 18 de febrero de 2021</w:t>
      </w:r>
    </w:p>
    <w:p>
      <w:pPr>
        <w:pStyle w:val="0"/>
        <w:suppressAutoHyphens w:val="false"/>
        <w:rPr>
          <w:rStyle w:val="1"/>
        </w:rPr>
      </w:pPr>
      <w:r>
        <w:rPr>
          <w:rStyle w:val="1"/>
        </w:rPr>
        <w:t xml:space="preserve">El Parlamentario Foral: Jorge Esparza Garrido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