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1ean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Pablo Azcona Molinet jaunak aurkeztutako galdera, aldi baterako enpresa-elkarte bati Garraioaren Hiriaren hirugarren fasea egiteko kontratua suntsiarazteari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2021eko martxoaren 1ean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Geroa Bai talde parlamentarioari atxikitako foru parlamentari Pablo Azcona Molinet jaunak, Legebiltzarreko Erregelamenduan ezarritakoaren babesean, honako galdera hau aurkezten du, bigarren lehendakariorde eta Lurralde Antolamenduko, Etxebizitzako, Paisaiako eta Proiektu Estrategikoetako kontseilariak Osoko Bilkuran ahoz erantzun dezan:</w:t>
      </w:r>
    </w:p>
    <w:p>
      <w:pPr>
        <w:pStyle w:val="0"/>
        <w:suppressAutoHyphens w:val="false"/>
        <w:rPr>
          <w:rStyle w:val="1"/>
        </w:rPr>
      </w:pPr>
      <w:r>
        <w:rPr>
          <w:rStyle w:val="1"/>
        </w:rPr>
        <w:t xml:space="preserve">2018an, Nasuvinsak suntsiarazi egin zuen 2006an aldi baterako enpresa-elkarte bati eginiko emakida, Iruñeko Garraioaren Hiriaren hirugarren fasea egiteko, merkaturatzeko eta ustiatzekoa, hamabi urte hauetan “kontratua behin eta berriro eta larriki urratzeagatik” eta, horretaz gain, adjudikazio-hartzaileak sozietate publikoari kontzeptu desberdinengatik ordaindu gabeko zorrek 9,7 milioi euro egiten zutelako. Arrazoi horiek tarteko, sozietate publikoak egoera “jasanezintzat” jo zuen.</w:t>
      </w:r>
    </w:p>
    <w:p>
      <w:pPr>
        <w:pStyle w:val="0"/>
        <w:suppressAutoHyphens w:val="false"/>
        <w:rPr>
          <w:rStyle w:val="1"/>
        </w:rPr>
      </w:pPr>
      <w:r>
        <w:rPr>
          <w:rStyle w:val="1"/>
        </w:rPr>
        <w:t xml:space="preserve">Urtebete geroago, Iruñeko 1. zenbakiko Lehen Auzialdiko Epaitegiak arrazoia eman zion Nafarroako Gobernuari, ulertu baitzuen enpresa adjudikazio-hartzaileak kanona ez ordaintzea aski arrazoi dela kontratua suntsiarazteko; izan ere, kontratua bertan behera ez uzteak ondorio larriak ekarriko lizkioke altxor publikoari. Hala, 2021etik aurrera 25 milioi euro ordaindu beharko zituzkeen lurzoruaren gaineko eskubideak berreskuratzeko, edo, hori egin ezean, emakida galgarri bat luzatu beharko zukeen.</w:t>
      </w:r>
    </w:p>
    <w:p>
      <w:pPr>
        <w:pStyle w:val="0"/>
        <w:suppressAutoHyphens w:val="false"/>
        <w:rPr>
          <w:rStyle w:val="1"/>
        </w:rPr>
      </w:pPr>
      <w:r>
        <w:rPr>
          <w:rStyle w:val="1"/>
        </w:rPr>
        <w:t xml:space="preserve">Horrenbestez, hauxe jakin nahi dut:</w:t>
      </w:r>
    </w:p>
    <w:p>
      <w:pPr>
        <w:pStyle w:val="0"/>
        <w:suppressAutoHyphens w:val="false"/>
        <w:rPr>
          <w:rStyle w:val="1"/>
        </w:rPr>
      </w:pPr>
      <w:r>
        <w:rPr>
          <w:rStyle w:val="1"/>
        </w:rPr>
        <w:t xml:space="preserve">Zein egoera prozesaletan dago Iruñeko Garraioaren Hiriaren hirugarren fasea egiteko kontratua suntsiarazteko prozedura eta epaiaren betearazpena, eta zein da gaur egun lursail horien egoera?</w:t>
      </w:r>
    </w:p>
    <w:p>
      <w:pPr>
        <w:pStyle w:val="0"/>
        <w:suppressAutoHyphens w:val="false"/>
        <w:rPr>
          <w:rStyle w:val="1"/>
        </w:rPr>
      </w:pPr>
      <w:r>
        <w:rPr>
          <w:rStyle w:val="1"/>
        </w:rPr>
        <w:t xml:space="preserve">Iruñean, 2021eko otsailaren 25ean</w:t>
      </w:r>
    </w:p>
    <w:p>
      <w:pPr>
        <w:pStyle w:val="0"/>
        <w:suppressAutoHyphens w:val="false"/>
        <w:rPr>
          <w:rStyle w:val="1"/>
        </w:rPr>
      </w:pPr>
      <w:r>
        <w:rPr>
          <w:rStyle w:val="1"/>
        </w:rPr>
        <w:t xml:space="preserve">Foru parlamentaria: Pablo Azcona Molinet</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