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martxoaren 4an egindako Osoko Bilkuran, honako erabaki hau onetsi zuen: “Erabakia. Horren bidez, Nafarroako Gobernua premiatzen da hartu beharreko neurriak har ditzan eraikuntza jasangarriaren arloko lidergoa ez gal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Hartu beharreko neurriak har ditzan eraikuntza jasangarriaren arloko lidergoa ez galtzeko eta kontsumorik ia gabeko eraikinak ezartzeko, “energia positiboko” eraikinak ezarriz eta lehentasuna zaharberritzeari emanez, eraikuntzaren gaine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dagokionez, Nafarroako Gobernuak, toki entitateekin lankidetzan, ezohiko neurri ekonomikoak ezarriko ditu 2021-2023 aldirako Eraikinak eta Etxebizitzak Zaharberritzeko Plan Berezi bat sustatzeko. Plan horrek baliabide berriak izanen ditu, partikularrentzat zuzemenak arintzeko neurriak jasoko ditu eta etxebizitza-parkea –bereziki, alde zaharretakoa– zaharberritzeko asmo handiko helburuak ezarriko d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raikuntzaren sektorea industrializatzeko oinarriak ezar ditzan, inplikatutako eragile eta erakunde guztien parte hartzearekin, aukera bat baita ingurumenarekiko errespetuarekin eta efizientzia handiagoarekin eraikitzeko eta kalitate handiagoko enpleguak so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Pobrezia energetikoaren aurka borrokatzeko plan bat taxutu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