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de la Oficina de Proyectos Europeos en materia de fondos europeos, formulada por el G.P. Geroa Bai.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Uxue Barkos Berruezo, portavoz del Grupo Parlamentario Geroa Bai , al amparo de lo dispuesto en el Reglamento de esta Cámara, presenta la siguiente interpelación con el fin de que sea respondida en Pleno por 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sobre política general de la Oficina de Proyectos Europeos del Gobierno de Navarra en materia de fondos europeos.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Pamplona-lruña a 4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Portavoz: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