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personas en situación de alquiler de vivienda en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su respuesta por escrito: </w:t>
      </w:r>
    </w:p>
    <w:p>
      <w:pPr>
        <w:pStyle w:val="0"/>
        <w:suppressAutoHyphens w:val="false"/>
        <w:rPr>
          <w:rStyle w:val="1"/>
        </w:rPr>
      </w:pPr>
      <w:r>
        <w:rPr>
          <w:rStyle w:val="1"/>
        </w:rPr>
        <w:t xml:space="preserve">Con respecto al número y porcentaje de personas en situación de alquiler en Navarra, este parlamentario desea conocer: </w:t>
      </w:r>
    </w:p>
    <w:p>
      <w:pPr>
        <w:pStyle w:val="0"/>
        <w:suppressAutoHyphens w:val="false"/>
        <w:rPr>
          <w:rStyle w:val="1"/>
        </w:rPr>
      </w:pPr>
      <w:r>
        <w:rPr>
          <w:rStyle w:val="1"/>
        </w:rPr>
        <w:t xml:space="preserve">- Cuáles son los últimos datos de los que dispone el Gobierno de Navarra con relación al porcentaje y número de personas en situación de alquiler de vivienda, desglosadas por franjas de edades y la cuantía media del alquiler que pagan cada una de ellas. </w:t>
      </w:r>
    </w:p>
    <w:p>
      <w:pPr>
        <w:pStyle w:val="0"/>
        <w:suppressAutoHyphens w:val="false"/>
        <w:rPr>
          <w:rStyle w:val="1"/>
        </w:rPr>
      </w:pPr>
      <w:r>
        <w:rPr>
          <w:rStyle w:val="1"/>
        </w:rPr>
        <w:t xml:space="preserve">En lruñea, a 2 de marzo de 2021.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