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Monasterio de Irache,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las siguientes preguntas escritas al Departamento de Cultura.</w:t>
      </w:r>
    </w:p>
    <w:p>
      <w:pPr>
        <w:pStyle w:val="0"/>
        <w:suppressAutoHyphens w:val="false"/>
        <w:rPr>
          <w:rStyle w:val="1"/>
        </w:rPr>
      </w:pPr>
      <w:r>
        <w:rPr>
          <w:rStyle w:val="1"/>
        </w:rPr>
        <w:t xml:space="preserve">Después de 8 meses del anuncio de la reversión de la titularidad del Monasterio de Irache al Gobierno de Navarra todavía sigue sin formalizarse, ¿cuándo se va a realizar?</w:t>
      </w:r>
    </w:p>
    <w:p>
      <w:pPr>
        <w:pStyle w:val="0"/>
        <w:suppressAutoHyphens w:val="false"/>
        <w:rPr>
          <w:rStyle w:val="1"/>
        </w:rPr>
      </w:pPr>
      <w:r>
        <w:rPr>
          <w:rStyle w:val="1"/>
        </w:rPr>
        <w:t xml:space="preserve">¿Qué inversiones va a realizar el Gobierno de Navarra este ejercicio y en base a qué partidas del presupuesto antes y después del cambio formal de titularidad?</w:t>
      </w:r>
    </w:p>
    <w:p>
      <w:pPr>
        <w:pStyle w:val="0"/>
        <w:suppressAutoHyphens w:val="false"/>
        <w:rPr>
          <w:rStyle w:val="1"/>
        </w:rPr>
      </w:pPr>
      <w:r>
        <w:rPr>
          <w:rStyle w:val="1"/>
        </w:rPr>
        <w:t xml:space="preserve">¿A qué obedece y cómo y cuándo piensa corregir el deplorable estado de mantenimiento, de limpieza y falta de gestión urbanística de los exteriores del Monasterio y de la iglesia de Irache?</w:t>
      </w:r>
    </w:p>
    <w:p>
      <w:pPr>
        <w:pStyle w:val="0"/>
        <w:suppressAutoHyphens w:val="false"/>
        <w:rPr>
          <w:rStyle w:val="1"/>
        </w:rPr>
      </w:pPr>
      <w:r>
        <w:rPr>
          <w:rStyle w:val="1"/>
        </w:rPr>
        <w:t xml:space="preserve">Pamplona, 9 de marzo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