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enpresetan berdintasun-planak sustatzeko neurriei eta horien kontrolari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Patricia Perales Hurtadok, Legebiltzarreko Erregelamenduan ezarritakoaren babesean, honako galdera hau aurkezten du, Garapen Ekonomiko eta Enpresarialeko kontseilari Mikel Irujo Amezagak Legebiltzarraren Osoko Bilkuran ahoz erantzun diezaion:</w:t>
      </w:r>
    </w:p>
    <w:p>
      <w:pPr>
        <w:pStyle w:val="0"/>
        <w:suppressAutoHyphens w:val="false"/>
        <w:rPr>
          <w:rStyle w:val="1"/>
        </w:rPr>
      </w:pPr>
      <w:r>
        <w:rPr>
          <w:rStyle w:val="1"/>
        </w:rPr>
        <w:t xml:space="preserve">• Zure departamentuak zer neurri hartuko du enpresetan berdintasun-planak sustatzeko? Zer kontrol-neurri dauka ezarrita jakiteko plan horiek osorik garatzen ote diren?</w:t>
      </w:r>
    </w:p>
    <w:p>
      <w:pPr>
        <w:pStyle w:val="0"/>
        <w:suppressAutoHyphens w:val="false"/>
        <w:rPr>
          <w:rStyle w:val="1"/>
        </w:rPr>
      </w:pPr>
      <w:r>
        <w:rPr>
          <w:rStyle w:val="1"/>
        </w:rPr>
        <w:t xml:space="preserve">Iruñean, 2021eko martxoaren 9an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