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22 de marzo de 2021, la Mesa del Parlamento de Navarra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conformidad con el artículo 108 del Reglamento del Parlamento de Navarra, SE ACUERDA: 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b w:val="true"/>
          <w:spacing w:val="-1.919"/>
        </w:rPr>
        <w:t xml:space="preserve">1.º </w:t>
      </w:r>
      <w:r>
        <w:rPr>
          <w:rStyle w:val="1"/>
          <w:spacing w:val="-1.919"/>
        </w:rPr>
        <w:t xml:space="preserve">Ampliar el plazo de presentación de enmiendas al proyecto de Ley Foral de Fundaciones de Navarra, publicado en el BOPN n.º 3 de 15 de enero de 2021 </w:t>
      </w:r>
      <w:r>
        <w:rPr>
          <w:rStyle w:val="1"/>
          <w:b w:val="true"/>
          <w:spacing w:val="-1.919"/>
        </w:rPr>
        <w:t xml:space="preserve">hasta las 12:00 horas del próximo día 30 de abril de 2021</w:t>
      </w:r>
      <w:r>
        <w:rPr>
          <w:rStyle w:val="1"/>
          <w:spacing w:val="-1.919"/>
        </w:rPr>
        <w:t xml:space="preserve"> (10-20/LEY-00021).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Publicar el presente Acuerdo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marzo de 2021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Presidente: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