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construir un nuevo centro de salud en Cascante, aprobada por la Comisión de Salud del Parlamento de Navarra en sesión celebrada el día 23 de marzo de 2021, cuyo texto se inserta a continuación:</w:t>
      </w:r>
    </w:p>
    <w:p>
      <w:pPr>
        <w:pStyle w:val="0"/>
        <w:suppressAutoHyphens w:val="false"/>
        <w:rPr>
          <w:rStyle w:val="1"/>
        </w:rPr>
      </w:pPr>
      <w:r>
        <w:rPr>
          <w:rStyle w:val="1"/>
        </w:rPr>
        <w:t xml:space="preserve">“El Parlamento de Navarra insta al Departamento de Salud del Gobierno de Navarra a que a lo largo del año 2021 lleve a cabo los trabajos de adjudicación y realización del proyecto de construcción de un nuevo centro de salud en Cascante, así como la adjudicación e inicio de las obras de construcción”.</w:t>
      </w:r>
    </w:p>
    <w:p>
      <w:pPr>
        <w:pStyle w:val="0"/>
        <w:suppressAutoHyphens w:val="false"/>
        <w:rPr>
          <w:rStyle w:val="1"/>
        </w:rPr>
      </w:pPr>
      <w:r>
        <w:rPr>
          <w:rStyle w:val="1"/>
        </w:rPr>
        <w:t xml:space="preserve">Pamplona, 25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