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Foruzainen martxoko nominen kalkuluari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Lehendakaritzako, Berdintasuneko, Funtzio Publikoko eta Barneko kontseilari Javier Remírezek Osoko Bilkuran ahoz erantzun dezan:</w:t>
      </w:r>
    </w:p>
    <w:p>
      <w:pPr>
        <w:pStyle w:val="0"/>
        <w:suppressAutoHyphens w:val="false"/>
        <w:rPr>
          <w:rStyle w:val="1"/>
        </w:rPr>
      </w:pPr>
      <w:r>
        <w:rPr>
          <w:rStyle w:val="1"/>
        </w:rPr>
        <w:t xml:space="preserve">Nafarroako Gobernuak zer formula juridiko erabili du foruzainen iragan martxoko nominak kalkulatzeko?</w:t>
      </w:r>
    </w:p>
    <w:p>
      <w:pPr>
        <w:pStyle w:val="0"/>
        <w:suppressAutoHyphens w:val="false"/>
        <w:rPr>
          <w:rStyle w:val="1"/>
        </w:rPr>
      </w:pPr>
      <w:r>
        <w:rPr>
          <w:rStyle w:val="1"/>
        </w:rPr>
        <w:t xml:space="preserve">Iruñean, 2021eko apirilaren 14an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