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A34" w:rsidRPr="008508AD" w:rsidRDefault="00B340A1" w:rsidP="00A86B7E">
      <w:pPr>
        <w:pStyle w:val="Default"/>
        <w:spacing w:line="360" w:lineRule="auto"/>
        <w:ind w:left="-993"/>
        <w:jc w:val="both"/>
      </w:pPr>
      <w:r w:rsidRPr="008508AD">
        <w:t>Sobre</w:t>
      </w:r>
      <w:r w:rsidR="004B107D" w:rsidRPr="008508AD">
        <w:t xml:space="preserve"> </w:t>
      </w:r>
      <w:r w:rsidR="0001034C" w:rsidRPr="008508AD">
        <w:t xml:space="preserve">el acuerdo del </w:t>
      </w:r>
      <w:r w:rsidRPr="008508AD">
        <w:t>25 de enero por el que se insta</w:t>
      </w:r>
      <w:r w:rsidR="0001034C" w:rsidRPr="008508AD">
        <w:t xml:space="preserve"> al Gobierno de Navarra a contestar a la pregunta escrita</w:t>
      </w:r>
      <w:r w:rsidRPr="008508AD">
        <w:t xml:space="preserve"> (PES-00317) sobre</w:t>
      </w:r>
      <w:r w:rsidR="0001034C" w:rsidRPr="008508AD">
        <w:t xml:space="preserve"> aperitivos, comidas o cenas realizadas en Palacio de Navarra desde el día 21 de octubre</w:t>
      </w:r>
      <w:r w:rsidRPr="008508AD">
        <w:t>, realizada por la Ilma. Sra. D</w:t>
      </w:r>
      <w:proofErr w:type="gramStart"/>
      <w:r w:rsidR="008508AD">
        <w:t>.</w:t>
      </w:r>
      <w:r w:rsidRPr="008508AD">
        <w:t>ª</w:t>
      </w:r>
      <w:proofErr w:type="gramEnd"/>
      <w:r w:rsidRPr="008508AD">
        <w:t xml:space="preserve"> Ma</w:t>
      </w:r>
      <w:r w:rsidR="008508AD">
        <w:t>rta Á</w:t>
      </w:r>
      <w:r w:rsidRPr="008508AD">
        <w:t>lvarez Alonso, Parlamentaria Foral adscrita al Grupo Parlamentario de Navarra Suma</w:t>
      </w:r>
      <w:r w:rsidR="00F15A34" w:rsidRPr="008508AD">
        <w:t>:</w:t>
      </w:r>
    </w:p>
    <w:p w:rsidR="008508AD" w:rsidRDefault="00B340A1" w:rsidP="00B340A1">
      <w:pPr>
        <w:pStyle w:val="Default"/>
        <w:spacing w:line="360" w:lineRule="auto"/>
        <w:ind w:left="-993"/>
        <w:jc w:val="both"/>
      </w:pPr>
      <w:r w:rsidRPr="008508AD">
        <w:t>En relación a la pregunta formulada, y recibida la reiteración de la misma, desde el pasado 21 de octubre, y en las fechas aludidas en la pregunta, la Presidenta de Navarra mantuvo comidas de trabajo y no ha habido cenas.</w:t>
      </w:r>
    </w:p>
    <w:p w:rsidR="00B340A1" w:rsidRPr="008508AD" w:rsidRDefault="00B340A1" w:rsidP="00B340A1">
      <w:pPr>
        <w:pStyle w:val="Default"/>
        <w:spacing w:line="360" w:lineRule="auto"/>
        <w:ind w:left="-993"/>
        <w:jc w:val="both"/>
      </w:pPr>
      <w:r w:rsidRPr="008508AD">
        <w:t>Tres comidas corresponden al Presidente de la CEN, el Rector de la Universidad de Navarra, directivos de Acciona y una delegación de un gobierno extranjero. El resto han sido con miembros del gobierno y una del equipo de trabajo, teniendo en cuenta que la Presidenta no come todos los días en Palacio.</w:t>
      </w:r>
    </w:p>
    <w:p w:rsidR="00B340A1" w:rsidRPr="008508AD" w:rsidRDefault="00B340A1" w:rsidP="00B340A1">
      <w:pPr>
        <w:pStyle w:val="Default"/>
        <w:spacing w:line="360" w:lineRule="auto"/>
        <w:ind w:left="-993"/>
        <w:jc w:val="both"/>
      </w:pPr>
      <w:r w:rsidRPr="008508AD">
        <w:t>No hubo cenas y se ofreció un almuerzo a miembros de una empresa con la que se mantienen contactos para posibles inversiones en Navarra.</w:t>
      </w:r>
    </w:p>
    <w:p w:rsidR="00B340A1" w:rsidRPr="008508AD" w:rsidRDefault="00B340A1" w:rsidP="00B340A1">
      <w:pPr>
        <w:pStyle w:val="Default"/>
        <w:spacing w:line="360" w:lineRule="auto"/>
        <w:ind w:left="-993"/>
        <w:jc w:val="both"/>
      </w:pPr>
      <w:r w:rsidRPr="008508AD">
        <w:t>El menú estándar que se degusta consiste habitualmente en verdura, legumbre, arroz o ensalada de primero y pollo, albóndigas, en general carne, y esporádicamente pescado, de segundo. En cuanto al postre, fruta o lácteo. Con pan y café o infusión.</w:t>
      </w:r>
    </w:p>
    <w:p w:rsidR="00B340A1" w:rsidRPr="008508AD" w:rsidRDefault="00B340A1" w:rsidP="00B340A1">
      <w:pPr>
        <w:pStyle w:val="Default"/>
        <w:spacing w:line="360" w:lineRule="auto"/>
        <w:ind w:left="-993"/>
        <w:jc w:val="both"/>
      </w:pPr>
      <w:r w:rsidRPr="008508AD">
        <w:t>En todos los casos, las comidas se desarrollan para abordar temas de trabajo y que atañen al interés general de Navarra. En ningún caso se han superado los seis comensales. Se cumple la normativa COVID y, por supuesto, las medidas de prevención COVID como distancia interpersonal y limpieza e higiene.</w:t>
      </w:r>
    </w:p>
    <w:p w:rsidR="008508AD" w:rsidRDefault="00B340A1" w:rsidP="00B340A1">
      <w:pPr>
        <w:pStyle w:val="Default"/>
        <w:spacing w:line="360" w:lineRule="auto"/>
        <w:ind w:left="-993"/>
        <w:jc w:val="both"/>
      </w:pPr>
      <w:r w:rsidRPr="008508AD">
        <w:t>La partida general del presupuesto 2020 que contemplaba este y otros conceptos es la partida 060004 06210 2261 921100 Atenciones protocolarias y representativas.</w:t>
      </w:r>
    </w:p>
    <w:p w:rsidR="008508AD" w:rsidRDefault="00A86B7E" w:rsidP="00DD01F5">
      <w:pPr>
        <w:spacing w:line="360" w:lineRule="auto"/>
        <w:ind w:left="-993"/>
        <w:jc w:val="both"/>
        <w:rPr>
          <w:rFonts w:ascii="Arial" w:hAnsi="Arial" w:cs="Arial"/>
        </w:rPr>
      </w:pPr>
      <w:r w:rsidRPr="008508AD">
        <w:rPr>
          <w:rFonts w:ascii="Arial" w:hAnsi="Arial" w:cs="Arial"/>
        </w:rPr>
        <w:t>E</w:t>
      </w:r>
      <w:r w:rsidR="00292A07" w:rsidRPr="008508AD">
        <w:rPr>
          <w:rFonts w:ascii="Arial" w:hAnsi="Arial" w:cs="Arial"/>
        </w:rPr>
        <w:t>s cuanto tengo el honor de informar en cumplimiento de lo dispuesto en el artículo 1</w:t>
      </w:r>
      <w:r w:rsidR="009A17CF" w:rsidRPr="008508AD">
        <w:rPr>
          <w:rFonts w:ascii="Arial" w:hAnsi="Arial" w:cs="Arial"/>
        </w:rPr>
        <w:t>9</w:t>
      </w:r>
      <w:r w:rsidR="00292A07" w:rsidRPr="008508AD">
        <w:rPr>
          <w:rFonts w:ascii="Arial" w:hAnsi="Arial" w:cs="Arial"/>
        </w:rPr>
        <w:t>4 del Reglamento del Parlamento de Navarra.</w:t>
      </w:r>
    </w:p>
    <w:p w:rsidR="008508AD" w:rsidRDefault="001C1A73" w:rsidP="00DA3CB2">
      <w:pPr>
        <w:ind w:left="-993"/>
        <w:jc w:val="center"/>
        <w:rPr>
          <w:rFonts w:ascii="Arial" w:hAnsi="Arial" w:cs="Arial"/>
        </w:rPr>
      </w:pPr>
      <w:r w:rsidRPr="008508AD">
        <w:rPr>
          <w:rFonts w:ascii="Arial" w:hAnsi="Arial" w:cs="Arial"/>
        </w:rPr>
        <w:t>Pamplona-</w:t>
      </w:r>
      <w:proofErr w:type="spellStart"/>
      <w:r w:rsidRPr="008508AD">
        <w:rPr>
          <w:rFonts w:ascii="Arial" w:hAnsi="Arial" w:cs="Arial"/>
        </w:rPr>
        <w:t>Iruñea</w:t>
      </w:r>
      <w:proofErr w:type="spellEnd"/>
      <w:r w:rsidRPr="008508AD">
        <w:rPr>
          <w:rFonts w:ascii="Arial" w:hAnsi="Arial" w:cs="Arial"/>
        </w:rPr>
        <w:t xml:space="preserve">, </w:t>
      </w:r>
      <w:r w:rsidR="00C85E37" w:rsidRPr="008508AD">
        <w:rPr>
          <w:rFonts w:ascii="Arial" w:hAnsi="Arial" w:cs="Arial"/>
        </w:rPr>
        <w:t xml:space="preserve">1 de </w:t>
      </w:r>
      <w:r w:rsidR="0001034C" w:rsidRPr="008508AD">
        <w:rPr>
          <w:rFonts w:ascii="Arial" w:hAnsi="Arial" w:cs="Arial"/>
        </w:rPr>
        <w:t>marz</w:t>
      </w:r>
      <w:r w:rsidR="00C85E37" w:rsidRPr="008508AD">
        <w:rPr>
          <w:rFonts w:ascii="Arial" w:hAnsi="Arial" w:cs="Arial"/>
        </w:rPr>
        <w:t>o</w:t>
      </w:r>
      <w:r w:rsidR="00085381" w:rsidRPr="008508AD">
        <w:rPr>
          <w:rFonts w:ascii="Arial" w:hAnsi="Arial" w:cs="Arial"/>
        </w:rPr>
        <w:t xml:space="preserve"> de 2021</w:t>
      </w:r>
    </w:p>
    <w:p w:rsidR="008508AD" w:rsidRDefault="008508AD" w:rsidP="00DA3CB2">
      <w:pPr>
        <w:ind w:left="-993"/>
        <w:jc w:val="center"/>
        <w:rPr>
          <w:rFonts w:ascii="Arial" w:hAnsi="Arial" w:cs="Arial"/>
        </w:rPr>
      </w:pPr>
      <w:r w:rsidRPr="008508AD">
        <w:rPr>
          <w:rFonts w:ascii="Arial" w:hAnsi="Arial" w:cs="Arial"/>
        </w:rPr>
        <w:t>El Consejero de Presidencia, Igualdad, Función Pública e Interior</w:t>
      </w:r>
      <w:r>
        <w:rPr>
          <w:rFonts w:ascii="Arial" w:hAnsi="Arial" w:cs="Arial"/>
        </w:rPr>
        <w:t xml:space="preserve">: </w:t>
      </w:r>
      <w:bookmarkStart w:id="0" w:name="_GoBack"/>
      <w:bookmarkEnd w:id="0"/>
      <w:r w:rsidR="001C1A73" w:rsidRPr="008508AD">
        <w:rPr>
          <w:rFonts w:ascii="Arial" w:hAnsi="Arial" w:cs="Arial"/>
        </w:rPr>
        <w:t xml:space="preserve">Javier </w:t>
      </w:r>
      <w:proofErr w:type="spellStart"/>
      <w:r w:rsidR="001C1A73" w:rsidRPr="008508AD">
        <w:rPr>
          <w:rFonts w:ascii="Arial" w:hAnsi="Arial" w:cs="Arial"/>
        </w:rPr>
        <w:t>Remírez</w:t>
      </w:r>
      <w:proofErr w:type="spellEnd"/>
      <w:r w:rsidR="001C1A73" w:rsidRPr="008508AD">
        <w:rPr>
          <w:rFonts w:ascii="Arial" w:hAnsi="Arial" w:cs="Arial"/>
        </w:rPr>
        <w:t xml:space="preserve"> </w:t>
      </w:r>
      <w:proofErr w:type="spellStart"/>
      <w:r w:rsidR="001C1A73" w:rsidRPr="008508AD">
        <w:rPr>
          <w:rFonts w:ascii="Arial" w:hAnsi="Arial" w:cs="Arial"/>
        </w:rPr>
        <w:t>Apesteguía</w:t>
      </w:r>
      <w:proofErr w:type="spellEnd"/>
    </w:p>
    <w:p w:rsidR="008508AD" w:rsidRDefault="008508AD" w:rsidP="00DA3CB2">
      <w:pPr>
        <w:ind w:left="-993"/>
        <w:jc w:val="both"/>
        <w:rPr>
          <w:rFonts w:ascii="Arial" w:hAnsi="Arial" w:cs="Arial"/>
        </w:rPr>
      </w:pPr>
    </w:p>
    <w:p w:rsidR="00BA015D" w:rsidRPr="008508AD" w:rsidRDefault="00BA015D" w:rsidP="00DA3CB2">
      <w:pPr>
        <w:spacing w:line="360" w:lineRule="auto"/>
        <w:ind w:left="-993"/>
        <w:jc w:val="both"/>
        <w:rPr>
          <w:rFonts w:ascii="Arial" w:hAnsi="Arial" w:cs="Arial"/>
        </w:rPr>
      </w:pPr>
    </w:p>
    <w:sectPr w:rsidR="00BA015D" w:rsidRPr="008508AD" w:rsidSect="00BA015D">
      <w:headerReference w:type="default" r:id="rId9"/>
      <w:headerReference w:type="first" r:id="rId10"/>
      <w:pgSz w:w="11906" w:h="16838"/>
      <w:pgMar w:top="1797" w:right="991" w:bottom="709" w:left="25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55E" w:rsidRDefault="008E155E" w:rsidP="000B134F">
      <w:r>
        <w:separator/>
      </w:r>
    </w:p>
  </w:endnote>
  <w:endnote w:type="continuationSeparator" w:id="0">
    <w:p w:rsidR="008E155E" w:rsidRDefault="008E155E"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55E" w:rsidRDefault="008E155E" w:rsidP="000B134F">
      <w:r>
        <w:separator/>
      </w:r>
    </w:p>
  </w:footnote>
  <w:footnote w:type="continuationSeparator" w:id="0">
    <w:p w:rsidR="008E155E" w:rsidRDefault="008E155E"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pPr>
    <w:r>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D04"/>
    <w:multiLevelType w:val="hybridMultilevel"/>
    <w:tmpl w:val="D96E09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372123"/>
    <w:multiLevelType w:val="hybridMultilevel"/>
    <w:tmpl w:val="F586DC0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2">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3">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345B3A"/>
    <w:multiLevelType w:val="hybridMultilevel"/>
    <w:tmpl w:val="1ADCF370"/>
    <w:lvl w:ilvl="0" w:tplc="57A0037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3938481B"/>
    <w:multiLevelType w:val="hybridMultilevel"/>
    <w:tmpl w:val="11B0D080"/>
    <w:lvl w:ilvl="0" w:tplc="58C4D7D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9A35CE4"/>
    <w:multiLevelType w:val="hybridMultilevel"/>
    <w:tmpl w:val="AE44F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1267E93"/>
    <w:multiLevelType w:val="hybridMultilevel"/>
    <w:tmpl w:val="95EC0D0E"/>
    <w:lvl w:ilvl="0" w:tplc="CAF0EC6C">
      <w:start w:val="1"/>
      <w:numFmt w:val="decimal"/>
      <w:lvlText w:val="%1."/>
      <w:lvlJc w:val="left"/>
      <w:pPr>
        <w:ind w:left="-633" w:hanging="360"/>
      </w:pPr>
      <w:rPr>
        <w:rFonts w:hint="default"/>
      </w:rPr>
    </w:lvl>
    <w:lvl w:ilvl="1" w:tplc="0C0A0019" w:tentative="1">
      <w:start w:val="1"/>
      <w:numFmt w:val="lowerLetter"/>
      <w:lvlText w:val="%2."/>
      <w:lvlJc w:val="left"/>
      <w:pPr>
        <w:ind w:left="87" w:hanging="360"/>
      </w:pPr>
    </w:lvl>
    <w:lvl w:ilvl="2" w:tplc="0C0A001B" w:tentative="1">
      <w:start w:val="1"/>
      <w:numFmt w:val="lowerRoman"/>
      <w:lvlText w:val="%3."/>
      <w:lvlJc w:val="right"/>
      <w:pPr>
        <w:ind w:left="807" w:hanging="180"/>
      </w:pPr>
    </w:lvl>
    <w:lvl w:ilvl="3" w:tplc="0C0A000F" w:tentative="1">
      <w:start w:val="1"/>
      <w:numFmt w:val="decimal"/>
      <w:lvlText w:val="%4."/>
      <w:lvlJc w:val="left"/>
      <w:pPr>
        <w:ind w:left="1527" w:hanging="360"/>
      </w:pPr>
    </w:lvl>
    <w:lvl w:ilvl="4" w:tplc="0C0A0019" w:tentative="1">
      <w:start w:val="1"/>
      <w:numFmt w:val="lowerLetter"/>
      <w:lvlText w:val="%5."/>
      <w:lvlJc w:val="left"/>
      <w:pPr>
        <w:ind w:left="2247" w:hanging="360"/>
      </w:pPr>
    </w:lvl>
    <w:lvl w:ilvl="5" w:tplc="0C0A001B" w:tentative="1">
      <w:start w:val="1"/>
      <w:numFmt w:val="lowerRoman"/>
      <w:lvlText w:val="%6."/>
      <w:lvlJc w:val="right"/>
      <w:pPr>
        <w:ind w:left="2967" w:hanging="180"/>
      </w:pPr>
    </w:lvl>
    <w:lvl w:ilvl="6" w:tplc="0C0A000F" w:tentative="1">
      <w:start w:val="1"/>
      <w:numFmt w:val="decimal"/>
      <w:lvlText w:val="%7."/>
      <w:lvlJc w:val="left"/>
      <w:pPr>
        <w:ind w:left="3687" w:hanging="360"/>
      </w:pPr>
    </w:lvl>
    <w:lvl w:ilvl="7" w:tplc="0C0A0019" w:tentative="1">
      <w:start w:val="1"/>
      <w:numFmt w:val="lowerLetter"/>
      <w:lvlText w:val="%8."/>
      <w:lvlJc w:val="left"/>
      <w:pPr>
        <w:ind w:left="4407" w:hanging="360"/>
      </w:pPr>
    </w:lvl>
    <w:lvl w:ilvl="8" w:tplc="0C0A001B" w:tentative="1">
      <w:start w:val="1"/>
      <w:numFmt w:val="lowerRoman"/>
      <w:lvlText w:val="%9."/>
      <w:lvlJc w:val="right"/>
      <w:pPr>
        <w:ind w:left="5127" w:hanging="180"/>
      </w:pPr>
    </w:lvl>
  </w:abstractNum>
  <w:abstractNum w:abstractNumId="11">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4F03743C"/>
    <w:multiLevelType w:val="hybridMultilevel"/>
    <w:tmpl w:val="F608341A"/>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14">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CBA452D"/>
    <w:multiLevelType w:val="hybridMultilevel"/>
    <w:tmpl w:val="45D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EE265EA"/>
    <w:multiLevelType w:val="hybridMultilevel"/>
    <w:tmpl w:val="509E1E32"/>
    <w:lvl w:ilvl="0" w:tplc="82822302">
      <w:numFmt w:val="bullet"/>
      <w:lvlText w:val=""/>
      <w:lvlJc w:val="left"/>
      <w:pPr>
        <w:ind w:left="-633" w:hanging="360"/>
      </w:pPr>
      <w:rPr>
        <w:rFonts w:ascii="Symbol" w:eastAsia="Times New Roman" w:hAnsi="Symbol" w:cs="Arial" w:hint="default"/>
      </w:rPr>
    </w:lvl>
    <w:lvl w:ilvl="1" w:tplc="0C0A0003" w:tentative="1">
      <w:start w:val="1"/>
      <w:numFmt w:val="bullet"/>
      <w:lvlText w:val="o"/>
      <w:lvlJc w:val="left"/>
      <w:pPr>
        <w:ind w:left="87" w:hanging="360"/>
      </w:pPr>
      <w:rPr>
        <w:rFonts w:ascii="Courier New" w:hAnsi="Courier New" w:cs="Courier New" w:hint="default"/>
      </w:rPr>
    </w:lvl>
    <w:lvl w:ilvl="2" w:tplc="0C0A0005" w:tentative="1">
      <w:start w:val="1"/>
      <w:numFmt w:val="bullet"/>
      <w:lvlText w:val=""/>
      <w:lvlJc w:val="left"/>
      <w:pPr>
        <w:ind w:left="807" w:hanging="360"/>
      </w:pPr>
      <w:rPr>
        <w:rFonts w:ascii="Wingdings" w:hAnsi="Wingdings" w:hint="default"/>
      </w:rPr>
    </w:lvl>
    <w:lvl w:ilvl="3" w:tplc="0C0A0001" w:tentative="1">
      <w:start w:val="1"/>
      <w:numFmt w:val="bullet"/>
      <w:lvlText w:val=""/>
      <w:lvlJc w:val="left"/>
      <w:pPr>
        <w:ind w:left="1527" w:hanging="360"/>
      </w:pPr>
      <w:rPr>
        <w:rFonts w:ascii="Symbol" w:hAnsi="Symbol" w:hint="default"/>
      </w:rPr>
    </w:lvl>
    <w:lvl w:ilvl="4" w:tplc="0C0A0003" w:tentative="1">
      <w:start w:val="1"/>
      <w:numFmt w:val="bullet"/>
      <w:lvlText w:val="o"/>
      <w:lvlJc w:val="left"/>
      <w:pPr>
        <w:ind w:left="2247" w:hanging="360"/>
      </w:pPr>
      <w:rPr>
        <w:rFonts w:ascii="Courier New" w:hAnsi="Courier New" w:cs="Courier New" w:hint="default"/>
      </w:rPr>
    </w:lvl>
    <w:lvl w:ilvl="5" w:tplc="0C0A0005" w:tentative="1">
      <w:start w:val="1"/>
      <w:numFmt w:val="bullet"/>
      <w:lvlText w:val=""/>
      <w:lvlJc w:val="left"/>
      <w:pPr>
        <w:ind w:left="2967" w:hanging="360"/>
      </w:pPr>
      <w:rPr>
        <w:rFonts w:ascii="Wingdings" w:hAnsi="Wingdings" w:hint="default"/>
      </w:rPr>
    </w:lvl>
    <w:lvl w:ilvl="6" w:tplc="0C0A0001" w:tentative="1">
      <w:start w:val="1"/>
      <w:numFmt w:val="bullet"/>
      <w:lvlText w:val=""/>
      <w:lvlJc w:val="left"/>
      <w:pPr>
        <w:ind w:left="3687" w:hanging="360"/>
      </w:pPr>
      <w:rPr>
        <w:rFonts w:ascii="Symbol" w:hAnsi="Symbol" w:hint="default"/>
      </w:rPr>
    </w:lvl>
    <w:lvl w:ilvl="7" w:tplc="0C0A0003" w:tentative="1">
      <w:start w:val="1"/>
      <w:numFmt w:val="bullet"/>
      <w:lvlText w:val="o"/>
      <w:lvlJc w:val="left"/>
      <w:pPr>
        <w:ind w:left="4407" w:hanging="360"/>
      </w:pPr>
      <w:rPr>
        <w:rFonts w:ascii="Courier New" w:hAnsi="Courier New" w:cs="Courier New" w:hint="default"/>
      </w:rPr>
    </w:lvl>
    <w:lvl w:ilvl="8" w:tplc="0C0A0005" w:tentative="1">
      <w:start w:val="1"/>
      <w:numFmt w:val="bullet"/>
      <w:lvlText w:val=""/>
      <w:lvlJc w:val="left"/>
      <w:pPr>
        <w:ind w:left="5127" w:hanging="360"/>
      </w:pPr>
      <w:rPr>
        <w:rFonts w:ascii="Wingdings" w:hAnsi="Wingdings" w:hint="default"/>
      </w:rPr>
    </w:lvl>
  </w:abstractNum>
  <w:num w:numId="1">
    <w:abstractNumId w:val="9"/>
  </w:num>
  <w:num w:numId="2">
    <w:abstractNumId w:val="5"/>
  </w:num>
  <w:num w:numId="3">
    <w:abstractNumId w:val="2"/>
  </w:num>
  <w:num w:numId="4">
    <w:abstractNumId w:val="6"/>
  </w:num>
  <w:num w:numId="5">
    <w:abstractNumId w:val="12"/>
  </w:num>
  <w:num w:numId="6">
    <w:abstractNumId w:val="15"/>
  </w:num>
  <w:num w:numId="7">
    <w:abstractNumId w:val="3"/>
  </w:num>
  <w:num w:numId="8">
    <w:abstractNumId w:val="14"/>
  </w:num>
  <w:num w:numId="9">
    <w:abstractNumId w:val="11"/>
  </w:num>
  <w:num w:numId="10">
    <w:abstractNumId w:val="16"/>
  </w:num>
  <w:num w:numId="11">
    <w:abstractNumId w:val="0"/>
  </w:num>
  <w:num w:numId="12">
    <w:abstractNumId w:val="17"/>
  </w:num>
  <w:num w:numId="13">
    <w:abstractNumId w:val="8"/>
  </w:num>
  <w:num w:numId="14">
    <w:abstractNumId w:val="4"/>
  </w:num>
  <w:num w:numId="15">
    <w:abstractNumId w:val="1"/>
  </w:num>
  <w:num w:numId="16">
    <w:abstractNumId w:val="10"/>
  </w:num>
  <w:num w:numId="17">
    <w:abstractNumId w:val="13"/>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052BC"/>
    <w:rsid w:val="0001034C"/>
    <w:rsid w:val="0001759F"/>
    <w:rsid w:val="0002458B"/>
    <w:rsid w:val="0003454B"/>
    <w:rsid w:val="00047B9A"/>
    <w:rsid w:val="0005378A"/>
    <w:rsid w:val="00085381"/>
    <w:rsid w:val="000876D4"/>
    <w:rsid w:val="000B134F"/>
    <w:rsid w:val="000D19B1"/>
    <w:rsid w:val="000D5295"/>
    <w:rsid w:val="000E096B"/>
    <w:rsid w:val="000E7EF2"/>
    <w:rsid w:val="000F12C9"/>
    <w:rsid w:val="00111FA0"/>
    <w:rsid w:val="00126429"/>
    <w:rsid w:val="001973E2"/>
    <w:rsid w:val="001C1A73"/>
    <w:rsid w:val="001E25DC"/>
    <w:rsid w:val="002004B0"/>
    <w:rsid w:val="00216CFB"/>
    <w:rsid w:val="002177DF"/>
    <w:rsid w:val="00245B54"/>
    <w:rsid w:val="00292A07"/>
    <w:rsid w:val="002B29A4"/>
    <w:rsid w:val="002D5F04"/>
    <w:rsid w:val="002E6136"/>
    <w:rsid w:val="003041DD"/>
    <w:rsid w:val="0033390A"/>
    <w:rsid w:val="00355DE5"/>
    <w:rsid w:val="00365028"/>
    <w:rsid w:val="00365733"/>
    <w:rsid w:val="00373DE7"/>
    <w:rsid w:val="00374933"/>
    <w:rsid w:val="003814B0"/>
    <w:rsid w:val="003877E8"/>
    <w:rsid w:val="00390A26"/>
    <w:rsid w:val="003A7EB6"/>
    <w:rsid w:val="003B7F08"/>
    <w:rsid w:val="003C17B3"/>
    <w:rsid w:val="003D0E76"/>
    <w:rsid w:val="003F06A5"/>
    <w:rsid w:val="00455182"/>
    <w:rsid w:val="004B107D"/>
    <w:rsid w:val="004D5FF0"/>
    <w:rsid w:val="004D6D95"/>
    <w:rsid w:val="0050323B"/>
    <w:rsid w:val="005162EB"/>
    <w:rsid w:val="00541F19"/>
    <w:rsid w:val="005435D3"/>
    <w:rsid w:val="00560B3B"/>
    <w:rsid w:val="005831A0"/>
    <w:rsid w:val="006113A9"/>
    <w:rsid w:val="006135E1"/>
    <w:rsid w:val="0063212F"/>
    <w:rsid w:val="006406B4"/>
    <w:rsid w:val="00661FE2"/>
    <w:rsid w:val="0066571A"/>
    <w:rsid w:val="00665A49"/>
    <w:rsid w:val="006666BB"/>
    <w:rsid w:val="00686A40"/>
    <w:rsid w:val="00690D6B"/>
    <w:rsid w:val="006B0616"/>
    <w:rsid w:val="006B2DD1"/>
    <w:rsid w:val="006B3948"/>
    <w:rsid w:val="006E4AD4"/>
    <w:rsid w:val="006F3590"/>
    <w:rsid w:val="00722161"/>
    <w:rsid w:val="00727683"/>
    <w:rsid w:val="00735C4E"/>
    <w:rsid w:val="00740095"/>
    <w:rsid w:val="00756BB1"/>
    <w:rsid w:val="00765141"/>
    <w:rsid w:val="007817BA"/>
    <w:rsid w:val="007902A0"/>
    <w:rsid w:val="007B14CA"/>
    <w:rsid w:val="007B3048"/>
    <w:rsid w:val="007B6D35"/>
    <w:rsid w:val="007D36B2"/>
    <w:rsid w:val="007D43FD"/>
    <w:rsid w:val="007F3D90"/>
    <w:rsid w:val="007F4BFD"/>
    <w:rsid w:val="00811023"/>
    <w:rsid w:val="00815583"/>
    <w:rsid w:val="00823E6B"/>
    <w:rsid w:val="0082711F"/>
    <w:rsid w:val="00831810"/>
    <w:rsid w:val="008471A9"/>
    <w:rsid w:val="00847F4C"/>
    <w:rsid w:val="008508AD"/>
    <w:rsid w:val="00885680"/>
    <w:rsid w:val="008B35E6"/>
    <w:rsid w:val="008B4656"/>
    <w:rsid w:val="008C4BC1"/>
    <w:rsid w:val="008D568B"/>
    <w:rsid w:val="008D6C7F"/>
    <w:rsid w:val="008E155E"/>
    <w:rsid w:val="00906935"/>
    <w:rsid w:val="00916137"/>
    <w:rsid w:val="009440CF"/>
    <w:rsid w:val="00955718"/>
    <w:rsid w:val="0096065E"/>
    <w:rsid w:val="00981F80"/>
    <w:rsid w:val="009A0088"/>
    <w:rsid w:val="009A17CF"/>
    <w:rsid w:val="009E24D4"/>
    <w:rsid w:val="009E4607"/>
    <w:rsid w:val="009F324C"/>
    <w:rsid w:val="00A220B1"/>
    <w:rsid w:val="00A32052"/>
    <w:rsid w:val="00A340EC"/>
    <w:rsid w:val="00A44753"/>
    <w:rsid w:val="00A5074C"/>
    <w:rsid w:val="00A52D48"/>
    <w:rsid w:val="00A60CFD"/>
    <w:rsid w:val="00A86B7E"/>
    <w:rsid w:val="00A87ECA"/>
    <w:rsid w:val="00A95F9F"/>
    <w:rsid w:val="00AD52D8"/>
    <w:rsid w:val="00AE0C4D"/>
    <w:rsid w:val="00B003A7"/>
    <w:rsid w:val="00B22BB1"/>
    <w:rsid w:val="00B27FCD"/>
    <w:rsid w:val="00B340A1"/>
    <w:rsid w:val="00B445FE"/>
    <w:rsid w:val="00B60A7B"/>
    <w:rsid w:val="00B72778"/>
    <w:rsid w:val="00B90DAD"/>
    <w:rsid w:val="00BA015D"/>
    <w:rsid w:val="00BA0228"/>
    <w:rsid w:val="00BA187E"/>
    <w:rsid w:val="00BB1DD8"/>
    <w:rsid w:val="00BC35D6"/>
    <w:rsid w:val="00BD6121"/>
    <w:rsid w:val="00BF7804"/>
    <w:rsid w:val="00C0289A"/>
    <w:rsid w:val="00C20870"/>
    <w:rsid w:val="00C349D2"/>
    <w:rsid w:val="00C46BC9"/>
    <w:rsid w:val="00C46C8A"/>
    <w:rsid w:val="00C5239E"/>
    <w:rsid w:val="00C65F52"/>
    <w:rsid w:val="00C7155A"/>
    <w:rsid w:val="00C85E37"/>
    <w:rsid w:val="00C86F88"/>
    <w:rsid w:val="00CA3EC7"/>
    <w:rsid w:val="00CB5DD5"/>
    <w:rsid w:val="00CB692E"/>
    <w:rsid w:val="00CC1292"/>
    <w:rsid w:val="00CC54A7"/>
    <w:rsid w:val="00CC71FD"/>
    <w:rsid w:val="00CD01FF"/>
    <w:rsid w:val="00CF6609"/>
    <w:rsid w:val="00CF7CA4"/>
    <w:rsid w:val="00D0039A"/>
    <w:rsid w:val="00D1535B"/>
    <w:rsid w:val="00D15588"/>
    <w:rsid w:val="00D26212"/>
    <w:rsid w:val="00D30D7D"/>
    <w:rsid w:val="00D541C5"/>
    <w:rsid w:val="00D56F08"/>
    <w:rsid w:val="00D730F7"/>
    <w:rsid w:val="00D77542"/>
    <w:rsid w:val="00D951F6"/>
    <w:rsid w:val="00D95A71"/>
    <w:rsid w:val="00D95CF3"/>
    <w:rsid w:val="00DA3CB2"/>
    <w:rsid w:val="00DB0557"/>
    <w:rsid w:val="00DC7DA5"/>
    <w:rsid w:val="00DD01F5"/>
    <w:rsid w:val="00E540D8"/>
    <w:rsid w:val="00E740DE"/>
    <w:rsid w:val="00E76EA3"/>
    <w:rsid w:val="00EA4A6D"/>
    <w:rsid w:val="00EB72C6"/>
    <w:rsid w:val="00ED08AF"/>
    <w:rsid w:val="00ED132D"/>
    <w:rsid w:val="00EE7FBE"/>
    <w:rsid w:val="00EF0D89"/>
    <w:rsid w:val="00F0232B"/>
    <w:rsid w:val="00F102E1"/>
    <w:rsid w:val="00F11125"/>
    <w:rsid w:val="00F15A34"/>
    <w:rsid w:val="00F2130F"/>
    <w:rsid w:val="00F3339F"/>
    <w:rsid w:val="00F377F7"/>
    <w:rsid w:val="00F66F3F"/>
    <w:rsid w:val="00F77462"/>
    <w:rsid w:val="00F82F26"/>
    <w:rsid w:val="00F876C3"/>
    <w:rsid w:val="00FB5F59"/>
    <w:rsid w:val="00FF0BA6"/>
    <w:rsid w:val="00FF555B"/>
    <w:rsid w:val="00FF5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3B7F08"/>
    <w:pPr>
      <w:spacing w:after="160" w:line="254" w:lineRule="auto"/>
      <w:ind w:left="720"/>
      <w:contextualSpacing/>
    </w:pPr>
    <w:rPr>
      <w:rFonts w:ascii="Calibri" w:eastAsia="Calibri" w:hAnsi="Calibri"/>
      <w:sz w:val="22"/>
      <w:szCs w:val="22"/>
      <w:lang w:eastAsia="en-US"/>
    </w:rPr>
  </w:style>
  <w:style w:type="character" w:styleId="Refdecomentario">
    <w:name w:val="annotation reference"/>
    <w:rsid w:val="007B6D35"/>
    <w:rPr>
      <w:sz w:val="16"/>
      <w:szCs w:val="16"/>
    </w:rPr>
  </w:style>
  <w:style w:type="paragraph" w:styleId="Textocomentario">
    <w:name w:val="annotation text"/>
    <w:basedOn w:val="Normal"/>
    <w:link w:val="TextocomentarioCar"/>
    <w:rsid w:val="007B6D35"/>
    <w:rPr>
      <w:sz w:val="20"/>
      <w:szCs w:val="20"/>
    </w:rPr>
  </w:style>
  <w:style w:type="character" w:customStyle="1" w:styleId="TextocomentarioCar">
    <w:name w:val="Texto comentario Car"/>
    <w:basedOn w:val="Fuentedeprrafopredeter"/>
    <w:link w:val="Textocomentario"/>
    <w:rsid w:val="007B6D35"/>
  </w:style>
  <w:style w:type="paragraph" w:styleId="Asuntodelcomentario">
    <w:name w:val="annotation subject"/>
    <w:basedOn w:val="Textocomentario"/>
    <w:next w:val="Textocomentario"/>
    <w:link w:val="AsuntodelcomentarioCar"/>
    <w:rsid w:val="007B6D35"/>
    <w:rPr>
      <w:b/>
      <w:bCs/>
    </w:rPr>
  </w:style>
  <w:style w:type="character" w:customStyle="1" w:styleId="AsuntodelcomentarioCar">
    <w:name w:val="Asunto del comentario Car"/>
    <w:link w:val="Asuntodelcomentario"/>
    <w:rsid w:val="007B6D35"/>
    <w:rPr>
      <w:b/>
      <w:bCs/>
    </w:rPr>
  </w:style>
  <w:style w:type="paragraph" w:customStyle="1" w:styleId="Pa0">
    <w:name w:val="Pa0"/>
    <w:basedOn w:val="Default"/>
    <w:next w:val="Default"/>
    <w:uiPriority w:val="99"/>
    <w:rsid w:val="002D5F04"/>
    <w:pPr>
      <w:spacing w:line="241" w:lineRule="atLeast"/>
    </w:pPr>
    <w:rPr>
      <w:rFonts w:ascii="Helvetica Neue" w:hAnsi="Helvetica Neue" w:cs="Times New Roman"/>
      <w:color w:val="auto"/>
    </w:rPr>
  </w:style>
  <w:style w:type="character" w:customStyle="1" w:styleId="A4">
    <w:name w:val="A4"/>
    <w:uiPriority w:val="99"/>
    <w:rsid w:val="002D5F04"/>
    <w:rPr>
      <w:rFonts w:cs="Helvetica Neue"/>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3B7F08"/>
    <w:pPr>
      <w:spacing w:after="160" w:line="254" w:lineRule="auto"/>
      <w:ind w:left="720"/>
      <w:contextualSpacing/>
    </w:pPr>
    <w:rPr>
      <w:rFonts w:ascii="Calibri" w:eastAsia="Calibri" w:hAnsi="Calibri"/>
      <w:sz w:val="22"/>
      <w:szCs w:val="22"/>
      <w:lang w:eastAsia="en-US"/>
    </w:rPr>
  </w:style>
  <w:style w:type="character" w:styleId="Refdecomentario">
    <w:name w:val="annotation reference"/>
    <w:rsid w:val="007B6D35"/>
    <w:rPr>
      <w:sz w:val="16"/>
      <w:szCs w:val="16"/>
    </w:rPr>
  </w:style>
  <w:style w:type="paragraph" w:styleId="Textocomentario">
    <w:name w:val="annotation text"/>
    <w:basedOn w:val="Normal"/>
    <w:link w:val="TextocomentarioCar"/>
    <w:rsid w:val="007B6D35"/>
    <w:rPr>
      <w:sz w:val="20"/>
      <w:szCs w:val="20"/>
    </w:rPr>
  </w:style>
  <w:style w:type="character" w:customStyle="1" w:styleId="TextocomentarioCar">
    <w:name w:val="Texto comentario Car"/>
    <w:basedOn w:val="Fuentedeprrafopredeter"/>
    <w:link w:val="Textocomentario"/>
    <w:rsid w:val="007B6D35"/>
  </w:style>
  <w:style w:type="paragraph" w:styleId="Asuntodelcomentario">
    <w:name w:val="annotation subject"/>
    <w:basedOn w:val="Textocomentario"/>
    <w:next w:val="Textocomentario"/>
    <w:link w:val="AsuntodelcomentarioCar"/>
    <w:rsid w:val="007B6D35"/>
    <w:rPr>
      <w:b/>
      <w:bCs/>
    </w:rPr>
  </w:style>
  <w:style w:type="character" w:customStyle="1" w:styleId="AsuntodelcomentarioCar">
    <w:name w:val="Asunto del comentario Car"/>
    <w:link w:val="Asuntodelcomentario"/>
    <w:rsid w:val="007B6D35"/>
    <w:rPr>
      <w:b/>
      <w:bCs/>
    </w:rPr>
  </w:style>
  <w:style w:type="paragraph" w:customStyle="1" w:styleId="Pa0">
    <w:name w:val="Pa0"/>
    <w:basedOn w:val="Default"/>
    <w:next w:val="Default"/>
    <w:uiPriority w:val="99"/>
    <w:rsid w:val="002D5F04"/>
    <w:pPr>
      <w:spacing w:line="241" w:lineRule="atLeast"/>
    </w:pPr>
    <w:rPr>
      <w:rFonts w:ascii="Helvetica Neue" w:hAnsi="Helvetica Neue" w:cs="Times New Roman"/>
      <w:color w:val="auto"/>
    </w:rPr>
  </w:style>
  <w:style w:type="character" w:customStyle="1" w:styleId="A4">
    <w:name w:val="A4"/>
    <w:uiPriority w:val="99"/>
    <w:rsid w:val="002D5F04"/>
    <w:rPr>
      <w:rFonts w:cs="Helvetica Neue"/>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47586">
      <w:bodyDiv w:val="1"/>
      <w:marLeft w:val="0"/>
      <w:marRight w:val="0"/>
      <w:marTop w:val="0"/>
      <w:marBottom w:val="0"/>
      <w:divBdr>
        <w:top w:val="none" w:sz="0" w:space="0" w:color="auto"/>
        <w:left w:val="none" w:sz="0" w:space="0" w:color="auto"/>
        <w:bottom w:val="none" w:sz="0" w:space="0" w:color="auto"/>
        <w:right w:val="none" w:sz="0" w:space="0" w:color="auto"/>
      </w:divBdr>
    </w:div>
    <w:div w:id="1409842190">
      <w:bodyDiv w:val="1"/>
      <w:marLeft w:val="0"/>
      <w:marRight w:val="0"/>
      <w:marTop w:val="0"/>
      <w:marBottom w:val="0"/>
      <w:divBdr>
        <w:top w:val="none" w:sz="0" w:space="0" w:color="auto"/>
        <w:left w:val="none" w:sz="0" w:space="0" w:color="auto"/>
        <w:bottom w:val="none" w:sz="0" w:space="0" w:color="auto"/>
        <w:right w:val="none" w:sz="0" w:space="0" w:color="auto"/>
      </w:divBdr>
    </w:div>
    <w:div w:id="1457287172">
      <w:bodyDiv w:val="1"/>
      <w:marLeft w:val="0"/>
      <w:marRight w:val="0"/>
      <w:marTop w:val="0"/>
      <w:marBottom w:val="0"/>
      <w:divBdr>
        <w:top w:val="none" w:sz="0" w:space="0" w:color="auto"/>
        <w:left w:val="none" w:sz="0" w:space="0" w:color="auto"/>
        <w:bottom w:val="none" w:sz="0" w:space="0" w:color="auto"/>
        <w:right w:val="none" w:sz="0" w:space="0" w:color="auto"/>
      </w:divBdr>
    </w:div>
    <w:div w:id="155242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69D34-1C18-434C-A614-FB4CFA34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3</cp:revision>
  <cp:lastPrinted>2021-02-18T14:37:00Z</cp:lastPrinted>
  <dcterms:created xsi:type="dcterms:W3CDTF">2021-03-04T08:40:00Z</dcterms:created>
  <dcterms:modified xsi:type="dcterms:W3CDTF">2021-03-04T08:43:00Z</dcterms:modified>
</cp:coreProperties>
</file>