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urriaren 21etik Nafarroako Jauregian egindako aperitibo, bazkari edo afariei buruzkoa. Galdera 2020ko abenduaren 4ko 136. Nafarroako Parlamentuko Aldizkari Ofizialean argitaratu zen.</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Urtarrilaren 25eko erabaki batek Nafarroako Gobernua premiatzen du erantzun diezaion Navarra Suma talde parlamentarioko Marta Álvarez Alonso andreak egindako PES-00317 idatzizko galderari, Nafarroako Jauregian urriaren 21etik egindako aperitibo, bazkari eta afariak direla-eta.</w:t>
      </w:r>
    </w:p>
    <w:p>
      <w:pPr>
        <w:pStyle w:val="0"/>
        <w:suppressAutoHyphens w:val="false"/>
        <w:rPr>
          <w:rStyle w:val="1"/>
        </w:rPr>
      </w:pPr>
      <w:r>
        <w:rPr>
          <w:rStyle w:val="1"/>
        </w:rPr>
        <w:t xml:space="preserve">Egindako galderari dagokionez, horren errepikapena jaso baita, hona erantzuna: iragan urriaren 21etik, eta galderan aipatutako egunetan, Nafarroako lehendakariak lan-bazkari batzuk izan ditu, eta ez da afaririk egin.</w:t>
      </w:r>
    </w:p>
    <w:p>
      <w:pPr>
        <w:pStyle w:val="0"/>
        <w:suppressAutoHyphens w:val="false"/>
        <w:rPr>
          <w:rStyle w:val="1"/>
        </w:rPr>
      </w:pPr>
      <w:r>
        <w:rPr>
          <w:rStyle w:val="1"/>
        </w:rPr>
        <w:t xml:space="preserve">Hiru bazkari egin dira CENeko buruarekin, Nafarroako Unibertsitateko errektorearekin, Accionako zuzendaritzako kideekin eta atzerriko gobernu baten ordezkariekin. Gainerako bazkariak Gobernuko kideekin egin dira, eta bat lantaldearena izan da, kontuan izanik lehendakariak ez duela egunero Jauregian bazkaltzen.</w:t>
      </w:r>
    </w:p>
    <w:p>
      <w:pPr>
        <w:pStyle w:val="0"/>
        <w:suppressAutoHyphens w:val="false"/>
        <w:rPr>
          <w:rStyle w:val="1"/>
        </w:rPr>
      </w:pPr>
      <w:r>
        <w:rPr>
          <w:rStyle w:val="1"/>
        </w:rPr>
        <w:t xml:space="preserve">Ez da afaririk izan. Nafarroan agian inbertsioak eginen dituela-eta gurekin harremanetan ari den enpresa bateko ordezkariei hamaiketako bat eskaini zaie.</w:t>
      </w:r>
    </w:p>
    <w:p>
      <w:pPr>
        <w:pStyle w:val="0"/>
        <w:suppressAutoHyphens w:val="false"/>
        <w:rPr>
          <w:rStyle w:val="1"/>
        </w:rPr>
      </w:pPr>
      <w:r>
        <w:rPr>
          <w:rStyle w:val="1"/>
        </w:rPr>
        <w:t xml:space="preserve">Menu estandar hau dastatu ohi da: barazkiak, lekaleak, arroza edo entsalada lehenengo, eta oilaskoa, haragi-bolak, haragia oro har, arraina noizbehinka, bigarren. Azkenburuko, fruta edo esnekia. Ogia, eta kafea edo infusioa.</w:t>
      </w:r>
    </w:p>
    <w:p>
      <w:pPr>
        <w:pStyle w:val="0"/>
        <w:suppressAutoHyphens w:val="false"/>
        <w:rPr>
          <w:rStyle w:val="1"/>
        </w:rPr>
      </w:pPr>
      <w:r>
        <w:rPr>
          <w:rStyle w:val="1"/>
        </w:rPr>
        <w:t xml:space="preserve">Kasu guztietan laneko gaiak jorratu dira bazkarietan, Nafarroako interes orokorra helburu. Inoiz ez dira sei lagun baino gehiago izan bazkarietan. COVID araudia betetzen da, bai eta COVID prebentzio neurriak ere, noski, hala nola pertsonen arteko distantzia, garbitasuna edo higienea.</w:t>
      </w:r>
    </w:p>
    <w:p>
      <w:pPr>
        <w:pStyle w:val="0"/>
        <w:suppressAutoHyphens w:val="false"/>
        <w:rPr>
          <w:rStyle w:val="1"/>
        </w:rPr>
      </w:pPr>
      <w:r>
        <w:rPr>
          <w:rStyle w:val="1"/>
        </w:rPr>
        <w:t xml:space="preserve">2020rako Aurrekontuko "Protokoloko eta ordezkatze-lanetako gastuak" izeneko 060004 06210 2261 921100 partida orokorrean aurreikusten da kontzeptu hau, beste batzuekin batera.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