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Jorge Esparza Garrido jaunak egindako galderaren erantzuna, Foru Diputazioak emana, Migrazio Politiketako eta Justiziako Departamentuak hautatutako analisi- eta azterlan-arloei buruzkoa. Galdera 2021eko otsailaren 26ko 27. Nafarroako Parlamentuko Aldizkari Ofizialean argitaratu zen.</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Gorteetako kide den eta Navarra Suma talde parlamentarioari atxikita dagoen Jorge Esparza Garrido jaunak galdera hau egin du (10-21/PES-00095), Nafarroako Gobernuko Migrazio Politiketako eta Justiziako kontseilariak idatziz erantzun dezan:</w:t>
      </w:r>
    </w:p>
    <w:p>
      <w:pPr>
        <w:pStyle w:val="0"/>
        <w:suppressAutoHyphens w:val="false"/>
        <w:rPr>
          <w:rStyle w:val="1"/>
          <w:i w:val="true"/>
        </w:rPr>
      </w:pPr>
      <w:r>
        <w:rPr>
          <w:rStyle w:val="1"/>
          <w:i w:val="true"/>
        </w:rPr>
        <w:t xml:space="preserve">“1.- Zer irizpidetan oinarriturik ezartzen dira Departamentuak aurtengorako hautatu dituen analisi- eta aztertze-arloak? Jadanik ezarrita dagoen programazio baten parte al dira? Baiezkoan, gainerakoaren berri eman.</w:t>
      </w:r>
    </w:p>
    <w:p>
      <w:pPr>
        <w:pStyle w:val="0"/>
        <w:suppressAutoHyphens w:val="false"/>
        <w:rPr>
          <w:rStyle w:val="1"/>
          <w:i w:val="true"/>
        </w:rPr>
      </w:pPr>
      <w:r>
        <w:rPr>
          <w:rStyle w:val="1"/>
          <w:i w:val="true"/>
        </w:rPr>
        <w:t xml:space="preserve">2.- Zer irizpideren arabera erabakitzen dira txosten edo azterlan horien prestakuntza esleitzen zaien pertsonak edo entitateak?</w:t>
      </w:r>
    </w:p>
    <w:p>
      <w:pPr>
        <w:pStyle w:val="0"/>
        <w:suppressAutoHyphens w:val="false"/>
        <w:rPr>
          <w:rStyle w:val="1"/>
          <w:i w:val="true"/>
        </w:rPr>
      </w:pPr>
      <w:r>
        <w:rPr>
          <w:rStyle w:val="1"/>
          <w:i w:val="true"/>
        </w:rPr>
        <w:t xml:space="preserve">3.- Departamentuak xede horretarako partida agortu nahi al du 2021erako iragarritako bi azterlan horiek egitearekin? Zer kostu izanen du horietako bakoitzak?”</w:t>
      </w:r>
    </w:p>
    <w:p>
      <w:pPr>
        <w:pStyle w:val="0"/>
        <w:suppressAutoHyphens w:val="false"/>
        <w:rPr>
          <w:rStyle w:val="1"/>
        </w:rPr>
      </w:pPr>
      <w:r>
        <w:rPr>
          <w:rStyle w:val="1"/>
        </w:rPr>
        <w:t xml:space="preserve">Erantzuna:</w:t>
      </w:r>
    </w:p>
    <w:p>
      <w:pPr>
        <w:pStyle w:val="0"/>
        <w:suppressAutoHyphens w:val="false"/>
        <w:rPr>
          <w:rStyle w:val="1"/>
        </w:rPr>
      </w:pPr>
      <w:r>
        <w:rPr>
          <w:rStyle w:val="1"/>
        </w:rPr>
        <w:t xml:space="preserve">Departamentuaren urteko plangintzan, Migrazio Politiketako Zuzendaritza Nagusiko lantalde tekniko osoarekin batera, balizko aztergaiak baloratzen dira, erabilgarri dagoen aurrekontuko partida zeini eman erabakitzeko.</w:t>
      </w:r>
    </w:p>
    <w:p>
      <w:pPr>
        <w:pStyle w:val="0"/>
        <w:suppressAutoHyphens w:val="false"/>
        <w:rPr>
          <w:rStyle w:val="1"/>
        </w:rPr>
      </w:pPr>
      <w:r>
        <w:rPr>
          <w:rStyle w:val="1"/>
        </w:rPr>
        <w:t xml:space="preserve">Askotariko irizpideak erabiltzen dira: azkenaldiko intereseko gaiak; kolektiboei buruzko datuak osatzeko beharra; populazio migratzailean oraindik aztertu gabe dauden alderdiak ezagutu beharra; edo arlo horretako gure politikak eta ekintzak ebaluatu beharra. Irizpide horietan oinarriturik, eta zenbait kasutan beste departamentu edo erakunde batzuekin koordinaturik, urtero erabakitzen da zein gai eta arlo jorratuko diren. Hurrengo aldagaia ekonomikoa da, aurrekontuko partida erabilgarria hartzen baita kontuan.</w:t>
      </w:r>
    </w:p>
    <w:p>
      <w:pPr>
        <w:pStyle w:val="0"/>
        <w:suppressAutoHyphens w:val="false"/>
        <w:rPr>
          <w:rStyle w:val="1"/>
        </w:rPr>
      </w:pPr>
      <w:r>
        <w:rPr>
          <w:rStyle w:val="1"/>
        </w:rPr>
        <w:t xml:space="preserve">Aurten, 2021ean, ahalik gehien baliatu nahi da partida hori. Bi lan-ildo ezarri dira, eta horien kostuari dagokionez esan behar da oraindik aurrekontu gabe dagoela Erriberako emakume migratzaileei buruzko azterlana, eta 8.263,71 euroko kostua izanen duela “Koloretako nafar funtsezkoenganako emozio transzendentalak eta kultura arteko jarrerak Covid-19 pandemian” izeneko azterlanak. Txostenak edo azterlanak egiten dituzten pertsonak eta entitateak profesionaltasunaren eta arloko esperientziaren araberako irizpide teknikoetan oinarriturik hautatzen dira.</w:t>
      </w:r>
    </w:p>
    <w:p>
      <w:pPr>
        <w:pStyle w:val="0"/>
        <w:suppressAutoHyphens w:val="false"/>
        <w:rPr>
          <w:rStyle w:val="1"/>
        </w:rPr>
      </w:pPr>
      <w:r>
        <w:rPr>
          <w:rStyle w:val="1"/>
        </w:rPr>
        <w:t xml:space="preserve">Hori jakinarazten dizut, Nafarroako Parlamentuko Erregelamenduaren 194. artikuluan xedatutakoa betez.</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