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Luisa De Simón Caballero andreak aurkeztutako gaurkotasun handiko galdera, COVID-19aren kutsatzeak ekiditeko edo murrizteko eta maiatzaren 9tik aitzinean segurtasun juridikoa bermatzeko aurreikusten diren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maiatzaren 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Marisa de Simón Caballero andreak, Legebiltzarreko Erregelamenduan ezarritakoaren babesean, gaurkotasun handiko honako galdera hau egiten du, Nafarroako Gobernuak 2021eko maiatzaren 6ko Osoko Bilkuran ahoz erantzun dezan:</w:t>
      </w:r>
    </w:p>
    <w:p>
      <w:pPr>
        <w:pStyle w:val="0"/>
        <w:suppressAutoHyphens w:val="false"/>
        <w:rPr>
          <w:rStyle w:val="1"/>
        </w:rPr>
      </w:pPr>
      <w:r>
        <w:rPr>
          <w:rStyle w:val="1"/>
        </w:rPr>
        <w:t xml:space="preserve">Heldu den igandean –maiatzaren 9an–, 00:00etan, alarma-egoera bukatuko da Espainiako estatuan.</w:t>
      </w:r>
    </w:p>
    <w:p>
      <w:pPr>
        <w:pStyle w:val="0"/>
        <w:suppressAutoHyphens w:val="false"/>
        <w:rPr>
          <w:rStyle w:val="1"/>
        </w:rPr>
      </w:pPr>
      <w:r>
        <w:rPr>
          <w:rStyle w:val="1"/>
        </w:rPr>
        <w:t xml:space="preserve">Estatuko Gobernuak alarma-egoera deklaratu zuen, hain zuzen ere, autonomia erkidegoek pandemiaren aurrerakada gerarazteko hartu beharreko neurriak eta ezarri beharreko murrizketak aplikatzeko lege-babesa izan dezaten.</w:t>
      </w:r>
    </w:p>
    <w:p>
      <w:pPr>
        <w:pStyle w:val="0"/>
        <w:suppressAutoHyphens w:val="false"/>
        <w:rPr>
          <w:rStyle w:val="1"/>
        </w:rPr>
      </w:pPr>
      <w:r>
        <w:rPr>
          <w:rStyle w:val="1"/>
        </w:rPr>
        <w:t xml:space="preserve">Egoera berriarekin, printzipioz, bukatu eginen lirateke etxeratze-agindua, ixte perimetrala, gune publiko nahiz pribatuetan bil daitezkeen pertsonen kopurua mugatzea edo gurtzarako nahiz bestelako guneetako edukiera mugatzea. Logikari jarraikiz pentsa liteke pertsonen jarduerekin eta mugikortasunarekin lotutako neurri murriztaile oro geratuko litzatekeela segurtasun juridikorik gabe.</w:t>
      </w:r>
    </w:p>
    <w:p>
      <w:pPr>
        <w:pStyle w:val="0"/>
        <w:suppressAutoHyphens w:val="false"/>
        <w:rPr>
          <w:rStyle w:val="1"/>
        </w:rPr>
      </w:pPr>
      <w:r>
        <w:rPr>
          <w:rStyle w:val="1"/>
        </w:rPr>
        <w:t xml:space="preserve">Bestalde, birusaren aldagai berrien kutsatzeak gertatzen ari dira; adibidez, Indiako aldagaiarenak, zeina azkarrago eta errazago kutsatzen baita. Txertatzearen erritmoa azken asteotan nabarmen areagotzen ari bada ere, kutsatzeek, ospitaleratzeek eta heriotzek ez dute etenik. Datozen hilabeteetarako ez da talde-immunitaterik espero.</w:t>
      </w:r>
    </w:p>
    <w:p>
      <w:pPr>
        <w:pStyle w:val="0"/>
        <w:suppressAutoHyphens w:val="false"/>
        <w:rPr>
          <w:rStyle w:val="1"/>
        </w:rPr>
      </w:pPr>
      <w:r>
        <w:rPr>
          <w:rStyle w:val="1"/>
        </w:rPr>
        <w:t xml:space="preserve">Horrek esan nahi du pertsonen arteko kontaktuak murrizteko neurriak hartu beharko direla.</w:t>
      </w:r>
    </w:p>
    <w:p>
      <w:pPr>
        <w:pStyle w:val="0"/>
        <w:suppressAutoHyphens w:val="false"/>
        <w:rPr>
          <w:rStyle w:val="1"/>
        </w:rPr>
      </w:pPr>
      <w:r>
        <w:rPr>
          <w:rStyle w:val="1"/>
        </w:rPr>
        <w:t xml:space="preserve">Nafarroako Gobernuak zer neurri aurreikusten du COVID-19aren kutsatzeak ekiditeko/murrizteko? nola bermatuko du segurtasun juridikoa?</w:t>
      </w:r>
    </w:p>
    <w:p>
      <w:pPr>
        <w:pStyle w:val="0"/>
        <w:suppressAutoHyphens w:val="false"/>
        <w:rPr>
          <w:rStyle w:val="1"/>
        </w:rPr>
      </w:pPr>
      <w:r>
        <w:rPr>
          <w:rStyle w:val="1"/>
        </w:rPr>
        <w:t xml:space="preserve">Iruñean, 2021eko maiatzaren 3an</w:t>
      </w:r>
    </w:p>
    <w:p>
      <w:pPr>
        <w:pStyle w:val="0"/>
        <w:suppressAutoHyphens w:val="false"/>
        <w:rPr>
          <w:rStyle w:val="1"/>
        </w:rPr>
      </w:pPr>
      <w:r>
        <w:rPr>
          <w:rStyle w:val="1"/>
        </w:rPr>
        <w:t xml:space="preserve">Foru parlamentaria: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