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legalidad de las medidas a tomar tras la finalización del Estado de Alarma,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los artículos 190, 191 y 192 del Reglamento de la Cámara, realiza la siguiente pregunta al Gobierno de Navarra para su respuesta oral por la Presidenta en el próximo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razón el Gobierno de Navarra no planteó con antelación la consulta al TSJN sobre la legalidad de las medidas a tomar tras la finalización del Estado de Alarma?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mayo de 2021.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