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resoluciones del Tribunal Administrativo de Navarra (TAN) que anulan la valoración como mérito del euskera o su exigencia como requisito,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le merecen al Gobierno de Navarra las recientes resoluciones del TAN que anulan la valoración como mérito del euskera o la exigencia del euskera como requisito preceptivo en numerosas plazas de las plantillas orgánicas de los municipios de Villava y Huarte?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mayo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