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mayo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reclamaciones sindicales relativas a la reorientación del transporte ferroviario de Navarra, formulada por la Ilma. Sra. D.ª Ainhoa Aznárez Igarza.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mayo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Ainhoa Aznárez lgarza, parlamentaria de la Agrupación Parlamentaria Foral Podemos Ahal Dugu, solicita que la pregunta de máxima actualidad dirigida a la Presidenta del Gobierno de Navarra para el Pleno del 20 de mayo sea la siguiente: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opina el Gobierno de Navarra sobre que la mayoría sindical reclame reorientar el transporte ferroviario de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14 de mayo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Ainhoa Aznárez lgarza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