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reclamaciones sindicales relativas a la reorientación del transporte ferroviario de Navarra,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lgarza, parlamentaria de la Agrupación Parlamentaria Foral Podemos Ahal Dugu, solicita que la pregunta de máxima actualidad dirigida a la Presidenta del Gobierno de Navarra para el Pleno del 20 de mayo sea la siguiente: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opina el Gobierno de Navarra sobre que la mayoría sindical reclame reorientar el transporte ferroviario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14 de mayo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lgarza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