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y a las Cortes Generales a proceder a la derogación del artículo 135 de la Constitución y de la Ley Orgánica 2/2012 de Estabilidad Presupuestaria y Sostenibilidad Financiera, aprobada por la Comisión de Economía y Hacienda del Parlamento de Navarra en sesión celebrada el día 12 de mayo de 2021, cuyo texto se inserta a continuación:</w:t>
      </w:r>
    </w:p>
    <w:p>
      <w:pPr>
        <w:pStyle w:val="0"/>
        <w:suppressAutoHyphens w:val="false"/>
        <w:rPr>
          <w:rStyle w:val="1"/>
        </w:rPr>
      </w:pPr>
      <w:r>
        <w:rPr>
          <w:rStyle w:val="1"/>
        </w:rPr>
        <w:t xml:space="preserve">"“1. El Parlamento de Navarra insta al Gobierno de España y a las Cortes Generales a que procedan a la derogación del artículo 135 de la Constitución aprobada en 2011, e insta al Gobierno de Navarra a que apoye y solicite esta derogación.</w:t>
      </w:r>
    </w:p>
    <w:p>
      <w:pPr>
        <w:pStyle w:val="0"/>
        <w:suppressAutoHyphens w:val="false"/>
        <w:rPr>
          <w:rStyle w:val="1"/>
        </w:rPr>
      </w:pPr>
      <w:r>
        <w:rPr>
          <w:rStyle w:val="1"/>
        </w:rPr>
        <w:t xml:space="preserve">2. El Parlamento de Navarra insta al Gobierno de España y a las Cortes Generales a que procedan a la derogación de la Ley Orgánica 2/2012, de Estabilidad Presupuestaria y Sostenibilidad Financiera, e insta al Gobierno de Navarra a que apoye y solicite esta derogación”.</w:t>
      </w:r>
    </w:p>
    <w:p>
      <w:pPr>
        <w:pStyle w:val="0"/>
        <w:suppressAutoHyphens w:val="false"/>
        <w:rPr>
          <w:rStyle w:val="1"/>
        </w:rPr>
      </w:pPr>
      <w:r>
        <w:rPr>
          <w:rStyle w:val="1"/>
        </w:rPr>
        <w:t xml:space="preserve">Pamplona, 13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