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partida presupuestaria del proyecto 19 DDSS, REACT EU Navarra “Nuevo enfoque cuidado de personas: hacia un nuevo modelo asistencial centrado en la persona”,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ficha técnica del proyecto 19 DDSS, REACT EU Navarra “Nuevo enfoque cuidado de personas: hacia un nuevo modelo asistencial centrado en la persona” se establece que en el año 2021 se va a destinar un presupuesto de 150.000€.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partida presupuestaria está recogida esta dotación económica? ¿Esta partida estaba recogida en el presupuesto inicial? ¿La dotación económica destinada a este proyecto estaba prevista en el presupuesto inicial del Departamento o es un mayor crédito a incorporar al mismo?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