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01" w:rsidRDefault="006C5301" w:rsidP="006634A5">
      <w:pPr>
        <w:spacing w:after="200" w:line="276" w:lineRule="auto"/>
        <w:jc w:val="both"/>
        <w:rPr>
          <w:rFonts w:asciiTheme="minorHAnsi" w:eastAsia="Calibri" w:hAnsiTheme="minorHAnsi" w:cstheme="minorHAnsi"/>
          <w:sz w:val="22"/>
          <w:szCs w:val="22"/>
        </w:rPr>
      </w:pPr>
      <w:bookmarkStart w:id="0" w:name="_GoBack"/>
      <w:bookmarkEnd w:id="0"/>
      <w:r>
        <w:rPr>
          <w:rFonts w:asciiTheme="minorHAnsi" w:hAnsiTheme="minorHAnsi"/>
          <w:sz w:val="22"/>
          <w:szCs w:val="22"/>
        </w:rPr>
        <w:t>Maiatzaren 3a</w:t>
      </w:r>
    </w:p>
    <w:p w:rsidR="006F3270" w:rsidRPr="002F469F" w:rsidRDefault="006F3270" w:rsidP="006634A5">
      <w:pPr>
        <w:spacing w:after="200" w:line="276" w:lineRule="auto"/>
        <w:jc w:val="both"/>
        <w:rPr>
          <w:rFonts w:asciiTheme="minorHAnsi" w:eastAsia="Calibri" w:hAnsiTheme="minorHAnsi" w:cstheme="minorHAnsi"/>
          <w:sz w:val="22"/>
          <w:szCs w:val="22"/>
        </w:rPr>
      </w:pPr>
      <w:r>
        <w:rPr>
          <w:rFonts w:asciiTheme="minorHAnsi" w:hAnsiTheme="minorHAnsi"/>
          <w:sz w:val="22"/>
          <w:szCs w:val="22"/>
        </w:rPr>
        <w:t xml:space="preserve">Navarra Suma talde parlamentarioari atxikitako foru parlamentari Francisco Pérez </w:t>
      </w:r>
      <w:proofErr w:type="spellStart"/>
      <w:r>
        <w:rPr>
          <w:rFonts w:asciiTheme="minorHAnsi" w:hAnsiTheme="minorHAnsi"/>
          <w:sz w:val="22"/>
          <w:szCs w:val="22"/>
        </w:rPr>
        <w:t>Arregui</w:t>
      </w:r>
      <w:proofErr w:type="spellEnd"/>
      <w:r>
        <w:rPr>
          <w:rFonts w:asciiTheme="minorHAnsi" w:hAnsiTheme="minorHAnsi"/>
          <w:sz w:val="22"/>
          <w:szCs w:val="22"/>
        </w:rPr>
        <w:t xml:space="preserve"> jaunak idatziz erantzuteko galdera (10-21/PES-00071) egin du bere idazkiari atxikitzen dion argazkiko seinaleak </w:t>
      </w:r>
      <w:proofErr w:type="spellStart"/>
      <w:r>
        <w:rPr>
          <w:rFonts w:asciiTheme="minorHAnsi" w:hAnsiTheme="minorHAnsi"/>
          <w:sz w:val="22"/>
          <w:szCs w:val="22"/>
        </w:rPr>
        <w:t>–zehazki</w:t>
      </w:r>
      <w:proofErr w:type="spellEnd"/>
      <w:r>
        <w:rPr>
          <w:rFonts w:asciiTheme="minorHAnsi" w:hAnsiTheme="minorHAnsi"/>
          <w:sz w:val="22"/>
          <w:szCs w:val="22"/>
        </w:rPr>
        <w:t xml:space="preserve">, bertan ageri diren </w:t>
      </w:r>
      <w:proofErr w:type="spellStart"/>
      <w:r>
        <w:rPr>
          <w:rFonts w:asciiTheme="minorHAnsi" w:hAnsiTheme="minorHAnsi"/>
          <w:sz w:val="22"/>
          <w:szCs w:val="22"/>
        </w:rPr>
        <w:t>piktogramek–</w:t>
      </w:r>
      <w:proofErr w:type="spellEnd"/>
      <w:r>
        <w:rPr>
          <w:rFonts w:asciiTheme="minorHAnsi" w:hAnsiTheme="minorHAnsi"/>
          <w:sz w:val="22"/>
          <w:szCs w:val="22"/>
        </w:rPr>
        <w:t xml:space="preserve"> araudia betetzeari buruz. Horri erantzuteko, Garapen Ekonomiko eta </w:t>
      </w:r>
      <w:proofErr w:type="spellStart"/>
      <w:r>
        <w:rPr>
          <w:rFonts w:asciiTheme="minorHAnsi" w:hAnsiTheme="minorHAnsi"/>
          <w:sz w:val="22"/>
          <w:szCs w:val="22"/>
        </w:rPr>
        <w:t>Enpresarialeko</w:t>
      </w:r>
      <w:proofErr w:type="spellEnd"/>
      <w:r>
        <w:rPr>
          <w:rFonts w:asciiTheme="minorHAnsi" w:hAnsiTheme="minorHAnsi"/>
          <w:sz w:val="22"/>
          <w:szCs w:val="22"/>
        </w:rPr>
        <w:t xml:space="preserve"> kontseilariak honako honen berri ematen du:</w:t>
      </w:r>
    </w:p>
    <w:p w:rsidR="006634A5" w:rsidRPr="006634A5" w:rsidRDefault="006634A5" w:rsidP="006634A5">
      <w:pPr>
        <w:spacing w:after="200" w:line="276" w:lineRule="auto"/>
        <w:jc w:val="both"/>
        <w:rPr>
          <w:rFonts w:asciiTheme="minorHAnsi" w:eastAsia="Calibri" w:hAnsiTheme="minorHAnsi" w:cstheme="minorHAnsi"/>
          <w:sz w:val="22"/>
          <w:szCs w:val="22"/>
        </w:rPr>
      </w:pPr>
      <w:r>
        <w:rPr>
          <w:rFonts w:asciiTheme="minorHAnsi" w:hAnsiTheme="minorHAnsi"/>
          <w:sz w:val="22"/>
          <w:szCs w:val="22"/>
        </w:rPr>
        <w:t xml:space="preserve">Galderaren xede den seinalea 2012ko </w:t>
      </w:r>
      <w:proofErr w:type="spellStart"/>
      <w:r>
        <w:rPr>
          <w:rFonts w:asciiTheme="minorHAnsi" w:hAnsiTheme="minorHAnsi"/>
          <w:sz w:val="22"/>
          <w:szCs w:val="22"/>
        </w:rPr>
        <w:t>turismo-seinalizazioko</w:t>
      </w:r>
      <w:proofErr w:type="spellEnd"/>
      <w:r>
        <w:rPr>
          <w:rFonts w:asciiTheme="minorHAnsi" w:hAnsiTheme="minorHAnsi"/>
          <w:sz w:val="22"/>
          <w:szCs w:val="22"/>
        </w:rPr>
        <w:t xml:space="preserve"> proiektuaren parte gisa ipini zen.</w:t>
      </w:r>
    </w:p>
    <w:p w:rsidR="006634A5" w:rsidRPr="006634A5" w:rsidRDefault="006634A5" w:rsidP="006634A5">
      <w:pPr>
        <w:spacing w:after="200" w:line="276" w:lineRule="auto"/>
        <w:jc w:val="both"/>
        <w:rPr>
          <w:rFonts w:asciiTheme="minorHAnsi" w:eastAsia="Calibri" w:hAnsiTheme="minorHAnsi" w:cstheme="minorHAnsi"/>
          <w:sz w:val="22"/>
          <w:szCs w:val="22"/>
        </w:rPr>
      </w:pPr>
      <w:r>
        <w:rPr>
          <w:rFonts w:asciiTheme="minorHAnsi" w:hAnsiTheme="minorHAnsi"/>
          <w:sz w:val="22"/>
          <w:szCs w:val="22"/>
        </w:rPr>
        <w:t xml:space="preserve">Horrelako seinaleak turismo-interesdun herrien sarreran ipini ohi dira, eta behealdean bost piktograma ere jar daitezke, herriak eskaintzen dituen zerbitzu ezberdinak irudikatzen dituztenak. Kasu zehatz honetan, Arizkunen lau piktograma paratu ziren ipini zenean, honekin batera doazen argazkietan eta seinalearen jatorrizko diseinuan ikus daitekeen bezala. </w:t>
      </w:r>
    </w:p>
    <w:p w:rsidR="006634A5" w:rsidRPr="006634A5" w:rsidRDefault="006634A5" w:rsidP="006634A5">
      <w:pPr>
        <w:spacing w:after="200" w:line="276" w:lineRule="auto"/>
        <w:jc w:val="both"/>
        <w:rPr>
          <w:rFonts w:asciiTheme="minorHAnsi" w:eastAsia="Calibri" w:hAnsiTheme="minorHAnsi" w:cstheme="minorHAnsi"/>
          <w:sz w:val="22"/>
          <w:szCs w:val="22"/>
          <w:lang w:eastAsia="en-U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247"/>
      </w:tblGrid>
      <w:tr w:rsidR="006634A5" w:rsidRPr="006634A5" w:rsidTr="006634A5">
        <w:trPr>
          <w:jc w:val="center"/>
        </w:trPr>
        <w:tc>
          <w:tcPr>
            <w:tcW w:w="4366" w:type="dxa"/>
          </w:tcPr>
          <w:p w:rsidR="006634A5" w:rsidRPr="006634A5" w:rsidRDefault="006634A5" w:rsidP="006634A5">
            <w:pPr>
              <w:spacing w:after="200" w:line="276" w:lineRule="auto"/>
              <w:jc w:val="both"/>
              <w:rPr>
                <w:rFonts w:asciiTheme="minorHAnsi" w:eastAsia="Calibri" w:hAnsiTheme="minorHAnsi" w:cstheme="minorHAnsi"/>
                <w:sz w:val="22"/>
                <w:szCs w:val="22"/>
              </w:rPr>
            </w:pPr>
            <w:r>
              <w:rPr>
                <w:rFonts w:asciiTheme="minorHAnsi" w:hAnsiTheme="minorHAnsi"/>
                <w:noProof/>
                <w:sz w:val="22"/>
                <w:szCs w:val="22"/>
                <w:lang w:val="es-ES"/>
              </w:rPr>
              <w:drawing>
                <wp:inline distT="0" distB="0" distL="0" distR="0" wp14:anchorId="54ADE192" wp14:editId="2DB37170">
                  <wp:extent cx="2635250" cy="186055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5859"/>
                          <a:stretch/>
                        </pic:blipFill>
                        <pic:spPr bwMode="auto">
                          <a:xfrm>
                            <a:off x="0" y="0"/>
                            <a:ext cx="2638932" cy="1863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7" w:type="dxa"/>
          </w:tcPr>
          <w:p w:rsidR="006634A5" w:rsidRPr="006634A5" w:rsidRDefault="006634A5" w:rsidP="006634A5">
            <w:pPr>
              <w:spacing w:after="200" w:line="276" w:lineRule="auto"/>
              <w:jc w:val="both"/>
              <w:rPr>
                <w:rFonts w:asciiTheme="minorHAnsi" w:eastAsia="Calibri" w:hAnsiTheme="minorHAnsi" w:cstheme="minorHAnsi"/>
                <w:sz w:val="22"/>
                <w:szCs w:val="22"/>
              </w:rPr>
            </w:pPr>
            <w:r>
              <w:rPr>
                <w:rFonts w:asciiTheme="minorHAnsi" w:hAnsiTheme="minorHAnsi"/>
                <w:noProof/>
                <w:sz w:val="22"/>
                <w:szCs w:val="22"/>
                <w:lang w:val="es-ES"/>
              </w:rPr>
              <w:drawing>
                <wp:inline distT="0" distB="0" distL="0" distR="0" wp14:anchorId="58138F88" wp14:editId="017636F1">
                  <wp:extent cx="2471963" cy="1853587"/>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5804" cy="1863966"/>
                          </a:xfrm>
                          <a:prstGeom prst="rect">
                            <a:avLst/>
                          </a:prstGeom>
                          <a:noFill/>
                          <a:ln>
                            <a:noFill/>
                          </a:ln>
                        </pic:spPr>
                      </pic:pic>
                    </a:graphicData>
                  </a:graphic>
                </wp:inline>
              </w:drawing>
            </w:r>
          </w:p>
        </w:tc>
      </w:tr>
    </w:tbl>
    <w:p w:rsidR="006634A5" w:rsidRPr="006634A5" w:rsidRDefault="006634A5" w:rsidP="006634A5">
      <w:pPr>
        <w:spacing w:after="200" w:line="276" w:lineRule="auto"/>
        <w:jc w:val="center"/>
        <w:rPr>
          <w:rFonts w:asciiTheme="minorHAnsi" w:eastAsia="Calibri" w:hAnsiTheme="minorHAnsi" w:cstheme="minorHAnsi"/>
          <w:sz w:val="22"/>
          <w:szCs w:val="22"/>
        </w:rPr>
      </w:pPr>
      <w:r>
        <w:rPr>
          <w:rFonts w:asciiTheme="minorHAnsi" w:hAnsiTheme="minorHAnsi"/>
          <w:sz w:val="22"/>
          <w:szCs w:val="22"/>
        </w:rPr>
        <w:object w:dxaOrig="8420" w:dyaOrig="5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146.25pt" o:ole="">
            <v:imagedata r:id="rId9" o:title=""/>
          </v:shape>
          <o:OLEObject Type="Embed" ProgID="Acrobat.Document.11" ShapeID="_x0000_i1025" DrawAspect="Content" ObjectID="_1683366350" r:id="rId10"/>
        </w:object>
      </w:r>
    </w:p>
    <w:p w:rsidR="006634A5" w:rsidRPr="006634A5" w:rsidRDefault="006634A5" w:rsidP="006634A5">
      <w:pPr>
        <w:spacing w:after="200" w:line="276" w:lineRule="auto"/>
        <w:jc w:val="both"/>
        <w:rPr>
          <w:rFonts w:asciiTheme="minorHAnsi" w:eastAsia="Calibri" w:hAnsiTheme="minorHAnsi" w:cstheme="minorHAnsi"/>
          <w:sz w:val="22"/>
          <w:szCs w:val="22"/>
          <w:lang w:eastAsia="en-US"/>
        </w:rPr>
      </w:pPr>
    </w:p>
    <w:p w:rsidR="006634A5" w:rsidRPr="006634A5" w:rsidRDefault="006634A5" w:rsidP="006634A5">
      <w:pPr>
        <w:spacing w:after="200" w:line="276" w:lineRule="auto"/>
        <w:jc w:val="both"/>
        <w:rPr>
          <w:rFonts w:asciiTheme="minorHAnsi" w:eastAsia="Calibri" w:hAnsiTheme="minorHAnsi" w:cstheme="minorHAnsi"/>
          <w:sz w:val="22"/>
          <w:szCs w:val="22"/>
          <w:lang w:eastAsia="en-US"/>
        </w:rPr>
      </w:pPr>
    </w:p>
    <w:p w:rsidR="006634A5" w:rsidRPr="006634A5" w:rsidRDefault="00C25609" w:rsidP="006634A5">
      <w:pPr>
        <w:spacing w:after="200" w:line="276" w:lineRule="auto"/>
        <w:jc w:val="both"/>
        <w:rPr>
          <w:rFonts w:asciiTheme="minorHAnsi" w:eastAsia="Calibri" w:hAnsiTheme="minorHAnsi" w:cstheme="minorHAnsi"/>
          <w:sz w:val="22"/>
          <w:szCs w:val="22"/>
        </w:rPr>
      </w:pPr>
      <w:r>
        <w:rPr>
          <w:rFonts w:asciiTheme="minorHAnsi" w:hAnsiTheme="minorHAnsi"/>
          <w:sz w:val="22"/>
          <w:szCs w:val="22"/>
        </w:rPr>
        <w:t xml:space="preserve">Galderaren xede den argazkiak erakusten duen irudiari erreparatuz, ikusten da seinale horretan birmoldatu egin dela piktogrametarako espazioa, zeina hutsik geratu baitzen. Ikus daitekeenez, piktograma ofizial ez den irudi bat txertatu da espazio horretan, </w:t>
      </w:r>
      <w:proofErr w:type="spellStart"/>
      <w:r>
        <w:rPr>
          <w:rFonts w:asciiTheme="minorHAnsi" w:hAnsiTheme="minorHAnsi"/>
          <w:sz w:val="22"/>
          <w:szCs w:val="22"/>
        </w:rPr>
        <w:t>turismo-seinalizaziorako</w:t>
      </w:r>
      <w:proofErr w:type="spellEnd"/>
      <w:r>
        <w:rPr>
          <w:rFonts w:asciiTheme="minorHAnsi" w:hAnsiTheme="minorHAnsi"/>
          <w:sz w:val="22"/>
          <w:szCs w:val="22"/>
        </w:rPr>
        <w:t xml:space="preserve"> piktograma ofizialen artean jasota ez badago ere. </w:t>
      </w:r>
    </w:p>
    <w:p w:rsidR="006634A5" w:rsidRPr="006634A5" w:rsidRDefault="006634A5" w:rsidP="006634A5">
      <w:pPr>
        <w:spacing w:after="200" w:line="276" w:lineRule="auto"/>
        <w:jc w:val="both"/>
        <w:rPr>
          <w:rFonts w:asciiTheme="minorHAnsi" w:eastAsia="Calibri" w:hAnsiTheme="minorHAnsi" w:cstheme="minorHAnsi"/>
          <w:sz w:val="22"/>
          <w:szCs w:val="22"/>
        </w:rPr>
      </w:pPr>
      <w:r>
        <w:rPr>
          <w:rFonts w:asciiTheme="minorHAnsi" w:hAnsiTheme="minorHAnsi"/>
          <w:sz w:val="22"/>
          <w:szCs w:val="22"/>
        </w:rPr>
        <w:lastRenderedPageBreak/>
        <w:t xml:space="preserve">Turismo, Merkataritza eta Kontsumo Zuzendaritza Nagusiak urtero </w:t>
      </w:r>
      <w:proofErr w:type="spellStart"/>
      <w:r>
        <w:rPr>
          <w:rFonts w:asciiTheme="minorHAnsi" w:hAnsiTheme="minorHAnsi"/>
          <w:sz w:val="22"/>
          <w:szCs w:val="22"/>
        </w:rPr>
        <w:t>turismo-seinalizazio</w:t>
      </w:r>
      <w:proofErr w:type="spellEnd"/>
      <w:r>
        <w:rPr>
          <w:rFonts w:asciiTheme="minorHAnsi" w:hAnsiTheme="minorHAnsi"/>
          <w:sz w:val="22"/>
          <w:szCs w:val="22"/>
        </w:rPr>
        <w:t xml:space="preserve"> berrirako "proiektuak" programatzen ditu, eta jada paratuak daudenak berritu eta konpontzeko lanak egiten, haien edozein gorabehera, narriadura edo manipulazio detektatu edo haien berri izan bezain laster. Adibide gisa, azken hiru urteetan (2018-2020) 108.000 euro bideratu dira 20 turismo-baliabideren </w:t>
      </w:r>
      <w:proofErr w:type="spellStart"/>
      <w:r>
        <w:rPr>
          <w:rFonts w:asciiTheme="minorHAnsi" w:hAnsiTheme="minorHAnsi"/>
          <w:sz w:val="22"/>
          <w:szCs w:val="22"/>
        </w:rPr>
        <w:t>seinalizazio</w:t>
      </w:r>
      <w:proofErr w:type="spellEnd"/>
      <w:r>
        <w:rPr>
          <w:rFonts w:asciiTheme="minorHAnsi" w:hAnsiTheme="minorHAnsi"/>
          <w:sz w:val="22"/>
          <w:szCs w:val="22"/>
        </w:rPr>
        <w:t xml:space="preserve"> berrira eta beste 36 baliabideren seinaleak berritu eta konpontzera. </w:t>
      </w:r>
    </w:p>
    <w:p w:rsidR="006634A5" w:rsidRPr="006634A5" w:rsidRDefault="006634A5" w:rsidP="006634A5">
      <w:pPr>
        <w:spacing w:after="200" w:line="276" w:lineRule="auto"/>
        <w:jc w:val="both"/>
        <w:rPr>
          <w:rFonts w:asciiTheme="minorHAnsi" w:eastAsia="Calibri" w:hAnsiTheme="minorHAnsi" w:cstheme="minorHAnsi"/>
          <w:sz w:val="22"/>
          <w:szCs w:val="22"/>
        </w:rPr>
      </w:pPr>
      <w:r>
        <w:rPr>
          <w:rFonts w:asciiTheme="minorHAnsi" w:hAnsiTheme="minorHAnsi"/>
          <w:sz w:val="22"/>
          <w:szCs w:val="22"/>
        </w:rPr>
        <w:t xml:space="preserve">Kasu zehatz honetan, behin Arizkungo seinale horren egoeraren berri izanda, piktograma ez-ofiziala ezabatuko da, seinalea jatorrizko egoerara </w:t>
      </w:r>
      <w:proofErr w:type="spellStart"/>
      <w:r>
        <w:rPr>
          <w:rFonts w:asciiTheme="minorHAnsi" w:hAnsiTheme="minorHAnsi"/>
          <w:sz w:val="22"/>
          <w:szCs w:val="22"/>
        </w:rPr>
        <w:t>leheneratzeko</w:t>
      </w:r>
      <w:proofErr w:type="spellEnd"/>
      <w:r>
        <w:rPr>
          <w:rFonts w:asciiTheme="minorHAnsi" w:hAnsiTheme="minorHAnsi"/>
          <w:sz w:val="22"/>
          <w:szCs w:val="22"/>
        </w:rPr>
        <w:t>, eta horrez gain piktograma ofizial bat txertatuko da hutsune horretan, herrian eskainiriko beste zerbitzu bati buruzkoa, halatan etorkizunerako ekiditearren hutsunea berriro manipulatua izatea.</w:t>
      </w:r>
    </w:p>
    <w:p w:rsidR="006F3270" w:rsidRPr="002F469F" w:rsidRDefault="006F3270" w:rsidP="006F3270">
      <w:pPr>
        <w:spacing w:after="200" w:line="276" w:lineRule="auto"/>
        <w:rPr>
          <w:rFonts w:asciiTheme="minorHAnsi" w:eastAsia="Calibri" w:hAnsiTheme="minorHAnsi" w:cstheme="minorHAnsi"/>
          <w:sz w:val="22"/>
          <w:szCs w:val="22"/>
        </w:rPr>
      </w:pPr>
      <w:r>
        <w:rPr>
          <w:rFonts w:asciiTheme="minorHAnsi" w:hAnsiTheme="minorHAnsi"/>
          <w:sz w:val="22"/>
          <w:szCs w:val="22"/>
        </w:rPr>
        <w:t>Hori guztia jakinarazten dizut, Nafarroako Parlamentuko Erregelamenduaren 194. artikulua betez.</w:t>
      </w:r>
    </w:p>
    <w:p w:rsidR="006F3270" w:rsidRPr="006634A5" w:rsidRDefault="002F469F" w:rsidP="006F3270">
      <w:pPr>
        <w:spacing w:after="200" w:line="276" w:lineRule="auto"/>
        <w:jc w:val="center"/>
        <w:rPr>
          <w:rFonts w:asciiTheme="minorHAnsi" w:eastAsia="Calibri" w:hAnsiTheme="minorHAnsi" w:cstheme="minorHAnsi"/>
          <w:sz w:val="22"/>
          <w:szCs w:val="22"/>
        </w:rPr>
      </w:pPr>
      <w:r>
        <w:rPr>
          <w:rFonts w:asciiTheme="minorHAnsi" w:hAnsiTheme="minorHAnsi"/>
          <w:sz w:val="22"/>
          <w:szCs w:val="22"/>
        </w:rPr>
        <w:t>Iruñean, 2021eko apirilaren 28an</w:t>
      </w:r>
    </w:p>
    <w:p w:rsidR="006F3270" w:rsidRPr="002F469F" w:rsidRDefault="006F3270" w:rsidP="006F3270">
      <w:pPr>
        <w:spacing w:after="200" w:line="276" w:lineRule="auto"/>
        <w:jc w:val="center"/>
        <w:rPr>
          <w:rFonts w:asciiTheme="minorHAnsi" w:eastAsia="Calibri" w:hAnsiTheme="minorHAnsi" w:cstheme="minorHAnsi"/>
          <w:sz w:val="22"/>
          <w:szCs w:val="22"/>
        </w:rPr>
      </w:pPr>
      <w:r>
        <w:rPr>
          <w:rFonts w:asciiTheme="minorHAnsi" w:hAnsiTheme="minorHAnsi"/>
          <w:sz w:val="22"/>
          <w:szCs w:val="22"/>
        </w:rPr>
        <w:t xml:space="preserve">Garapen Ekonomiko eta </w:t>
      </w:r>
      <w:proofErr w:type="spellStart"/>
      <w:r>
        <w:rPr>
          <w:rFonts w:asciiTheme="minorHAnsi" w:hAnsiTheme="minorHAnsi"/>
          <w:sz w:val="22"/>
          <w:szCs w:val="22"/>
        </w:rPr>
        <w:t>Enpresarialeko</w:t>
      </w:r>
      <w:proofErr w:type="spellEnd"/>
      <w:r>
        <w:rPr>
          <w:rFonts w:asciiTheme="minorHAnsi" w:hAnsiTheme="minorHAnsi"/>
          <w:sz w:val="22"/>
          <w:szCs w:val="22"/>
        </w:rPr>
        <w:t xml:space="preserve"> kontseilaria: Mikel </w:t>
      </w:r>
      <w:proofErr w:type="spellStart"/>
      <w:r>
        <w:rPr>
          <w:rFonts w:asciiTheme="minorHAnsi" w:hAnsiTheme="minorHAnsi"/>
          <w:sz w:val="22"/>
          <w:szCs w:val="22"/>
        </w:rPr>
        <w:t>Irujo</w:t>
      </w:r>
      <w:proofErr w:type="spellEnd"/>
      <w:r>
        <w:rPr>
          <w:rFonts w:asciiTheme="minorHAnsi" w:hAnsiTheme="minorHAnsi"/>
          <w:sz w:val="22"/>
          <w:szCs w:val="22"/>
        </w:rPr>
        <w:t xml:space="preserve"> Amezaga</w:t>
      </w:r>
    </w:p>
    <w:p w:rsidR="006F3270" w:rsidRPr="002F469F" w:rsidRDefault="006F3270" w:rsidP="006F3270">
      <w:pPr>
        <w:spacing w:after="200" w:line="276" w:lineRule="auto"/>
        <w:jc w:val="both"/>
        <w:rPr>
          <w:rFonts w:asciiTheme="minorHAnsi" w:eastAsia="Calibri" w:hAnsiTheme="minorHAnsi" w:cstheme="minorHAnsi"/>
          <w:sz w:val="22"/>
          <w:szCs w:val="22"/>
          <w:lang w:eastAsia="en-US"/>
        </w:rPr>
      </w:pPr>
    </w:p>
    <w:p w:rsidR="002F469F" w:rsidRDefault="002F469F">
      <w:pPr>
        <w:rPr>
          <w:rFonts w:asciiTheme="minorHAnsi" w:eastAsia="Calibri" w:hAnsiTheme="minorHAnsi" w:cstheme="minorHAnsi"/>
          <w:b/>
          <w:sz w:val="22"/>
          <w:szCs w:val="22"/>
        </w:rPr>
      </w:pPr>
      <w:r>
        <w:br w:type="page"/>
      </w:r>
    </w:p>
    <w:p w:rsidR="006F3270" w:rsidRPr="002F469F" w:rsidRDefault="006F3270" w:rsidP="006F3270">
      <w:pPr>
        <w:spacing w:after="200" w:line="276" w:lineRule="auto"/>
        <w:jc w:val="both"/>
        <w:rPr>
          <w:rFonts w:asciiTheme="minorHAnsi" w:eastAsia="Calibri" w:hAnsiTheme="minorHAnsi" w:cstheme="minorHAnsi"/>
          <w:b/>
          <w:sz w:val="22"/>
          <w:szCs w:val="22"/>
          <w:lang w:eastAsia="en-US"/>
        </w:rPr>
      </w:pPr>
    </w:p>
    <w:p w:rsidR="008F42F9" w:rsidRPr="002F469F" w:rsidRDefault="008F42F9" w:rsidP="008F42F9">
      <w:pPr>
        <w:rPr>
          <w:rFonts w:asciiTheme="minorHAnsi" w:hAnsiTheme="minorHAnsi" w:cstheme="minorHAnsi"/>
        </w:rPr>
      </w:pPr>
    </w:p>
    <w:sectPr w:rsidR="008F42F9" w:rsidRPr="002F469F" w:rsidSect="006C5301">
      <w:headerReference w:type="first" r:id="rId11"/>
      <w:pgSz w:w="11906" w:h="16838" w:code="9"/>
      <w:pgMar w:top="1843" w:right="1418" w:bottom="1418" w:left="1418" w:header="851" w:footer="709" w:gutter="0"/>
      <w:paperSrc w:firs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2C4" w:rsidRDefault="00BF22C4">
      <w:r>
        <w:separator/>
      </w:r>
    </w:p>
  </w:endnote>
  <w:endnote w:type="continuationSeparator" w:id="0">
    <w:p w:rsidR="00BF22C4" w:rsidRDefault="00BF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altName w:val="Liberation Mono"/>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2C4" w:rsidRDefault="00BF22C4">
      <w:r>
        <w:separator/>
      </w:r>
    </w:p>
  </w:footnote>
  <w:footnote w:type="continuationSeparator" w:id="0">
    <w:p w:rsidR="00BF22C4" w:rsidRDefault="00BF22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5E" w:rsidRDefault="003B6B5E" w:rsidP="008F42F9">
    <w:pPr>
      <w:pStyle w:val="Encabezado"/>
      <w:ind w:left="-76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784"/>
    <w:rsid w:val="00034604"/>
    <w:rsid w:val="001356D8"/>
    <w:rsid w:val="00162CFE"/>
    <w:rsid w:val="001E3FB5"/>
    <w:rsid w:val="001E7275"/>
    <w:rsid w:val="002E36EF"/>
    <w:rsid w:val="002F469F"/>
    <w:rsid w:val="003326DB"/>
    <w:rsid w:val="00355E3F"/>
    <w:rsid w:val="003737A4"/>
    <w:rsid w:val="00377B13"/>
    <w:rsid w:val="003B6B5E"/>
    <w:rsid w:val="00437DEA"/>
    <w:rsid w:val="005332E5"/>
    <w:rsid w:val="00535B11"/>
    <w:rsid w:val="00556C67"/>
    <w:rsid w:val="006634A5"/>
    <w:rsid w:val="00681192"/>
    <w:rsid w:val="006C5301"/>
    <w:rsid w:val="006F3270"/>
    <w:rsid w:val="00744F8F"/>
    <w:rsid w:val="00884C66"/>
    <w:rsid w:val="008B423E"/>
    <w:rsid w:val="008F42F9"/>
    <w:rsid w:val="00A95C02"/>
    <w:rsid w:val="00B71994"/>
    <w:rsid w:val="00B819BB"/>
    <w:rsid w:val="00BC6038"/>
    <w:rsid w:val="00BF22C4"/>
    <w:rsid w:val="00C25609"/>
    <w:rsid w:val="00DA3E47"/>
    <w:rsid w:val="00DF6784"/>
    <w:rsid w:val="00F027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link w:val="Mapadeldocumento"/>
    <w:rsid w:val="001421C6"/>
    <w:rPr>
      <w:rFonts w:ascii="Lucida Grande" w:hAnsi="Lucida Grande"/>
      <w:sz w:val="24"/>
      <w:szCs w:val="24"/>
      <w:lang w:val="eu-ES" w:eastAsia="es-ES"/>
    </w:rPr>
  </w:style>
  <w:style w:type="table" w:styleId="Tablaconcuadrcula">
    <w:name w:val="Table Grid"/>
    <w:basedOn w:val="Tablanormal"/>
    <w:rsid w:val="00663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link w:val="Mapadeldocumento"/>
    <w:rsid w:val="001421C6"/>
    <w:rPr>
      <w:rFonts w:ascii="Lucida Grande" w:hAnsi="Lucida Grande"/>
      <w:sz w:val="24"/>
      <w:szCs w:val="24"/>
      <w:lang w:val="eu-ES" w:eastAsia="es-ES"/>
    </w:rPr>
  </w:style>
  <w:style w:type="table" w:styleId="Tablaconcuadrcula">
    <w:name w:val="Table Grid"/>
    <w:basedOn w:val="Tablanormal"/>
    <w:rsid w:val="00663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259</Words>
  <Characters>1977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Iñaki De Santiago</cp:lastModifiedBy>
  <cp:revision>2</cp:revision>
  <cp:lastPrinted>2021-04-30T12:29:00Z</cp:lastPrinted>
  <dcterms:created xsi:type="dcterms:W3CDTF">2021-05-24T10:59:00Z</dcterms:created>
  <dcterms:modified xsi:type="dcterms:W3CDTF">2021-05-24T10:59:00Z</dcterms:modified>
</cp:coreProperties>
</file>