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Bakartxo Ruiz Jaso andreak egindako galderaren erantzuna, Foru Diputazioak emana, Nafarroako Ospitaleguneko laborategi bateraturako eraikin berria egiteari buruzkoa. Galdera 2021eko apirilaren 15eko 44. Nafarroako Parlamentuko Aldizkari Ofizialean argitaratu zen.</w:t>
      </w:r>
    </w:p>
    <w:p>
      <w:pPr>
        <w:pStyle w:val="0"/>
        <w:suppressAutoHyphens w:val="false"/>
        <w:rPr>
          <w:rStyle w:val="1"/>
        </w:rPr>
      </w:pPr>
      <w:r>
        <w:rPr>
          <w:rStyle w:val="1"/>
        </w:rPr>
        <w:t xml:space="preserve">Iruñean, 2021eko maiatzaren 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Bakartxo Ruiz Jaso andreak idatzizko galdera bat egin du (10-21-PES-00147), zeinean informazioa eskatzen baitu Nafarroako Ospitaleguneko laborategi bateratuari buruz. Hona Nafarroako Gobernuko Osasuneko kontseilariak igortzen duen informazioa:</w:t>
      </w:r>
    </w:p>
    <w:p>
      <w:pPr>
        <w:pStyle w:val="0"/>
        <w:suppressAutoHyphens w:val="false"/>
        <w:rPr>
          <w:rStyle w:val="1"/>
        </w:rPr>
      </w:pPr>
      <w:r>
        <w:rPr>
          <w:rStyle w:val="1"/>
        </w:rPr>
        <w:t xml:space="preserve">Osasun Departamentuak 8.700.477 euroko inbertsioa baimendu zuen 2019ko urtarrilean, Nafarroako Ospitalegunean eraikin berri bat eraikitzeko, bertan Ospitaleguneko laborategi bateratua jar dadin. Une hartan aurreikusi zen eraikina 2021eko bigarren seihilekoan egotea bukatuta.</w:t>
      </w:r>
    </w:p>
    <w:p>
      <w:pPr>
        <w:pStyle w:val="0"/>
        <w:suppressAutoHyphens w:val="false"/>
        <w:rPr>
          <w:rStyle w:val="1"/>
        </w:rPr>
      </w:pPr>
      <w:r>
        <w:rPr>
          <w:rStyle w:val="1"/>
        </w:rPr>
        <w:t xml:space="preserve">Hala balitz, Navarrabiomed-Ikerketa Biomedikoaren Zentroa, zeina 2011n inauguratu baitzen, ikerketarako soilik izanen litzateke, hori izan zelako Europar Batasunaren Feder funtsen bidez </w:t>
        <w:br w:type="textWrapping"/>
        <w:t xml:space="preserve">% 50 kofinantzatzeko jarri zen baldintza. Hala ez balitz, Nafarroako Gobernuak itzuli egin beharko luke jasotako finantziazioa.</w:t>
      </w:r>
    </w:p>
    <w:p>
      <w:pPr>
        <w:pStyle w:val="0"/>
        <w:suppressAutoHyphens w:val="false"/>
        <w:rPr>
          <w:rStyle w:val="1"/>
        </w:rPr>
      </w:pPr>
      <w:r>
        <w:rPr>
          <w:rStyle w:val="1"/>
        </w:rPr>
        <w:t xml:space="preserve">Bere garaian, “Nafarroako Ospitaleguneko Laborategi Bateratuaren 1. fasea (analisi klinikoak, hematologia eta larrialdiak) eraikitzeko eta laborategi berriarekin lotzearren galeria handitzeko obrak” lizitatzeko iragarkia argitaratu zen, 10.939.560,16 euroko balio zenbatetsiarekin, BEZa kanpo, luzapen eta aukera guztiak barne. Eskaintzak aurkezteko epea 2019ko azaroaren 18an bukatu zen.</w:t>
      </w:r>
    </w:p>
    <w:p>
      <w:pPr>
        <w:pStyle w:val="0"/>
        <w:suppressAutoHyphens w:val="false"/>
        <w:rPr>
          <w:rStyle w:val="1"/>
        </w:rPr>
      </w:pPr>
      <w:r>
        <w:rPr>
          <w:rStyle w:val="1"/>
        </w:rPr>
        <w:t xml:space="preserve">Nafarroako Kontratazioaren Atarian jasota ageri den informazioaren arabera, obra esleitu gabe gelditu zen.</w:t>
      </w:r>
    </w:p>
    <w:p>
      <w:pPr>
        <w:pStyle w:val="0"/>
        <w:suppressAutoHyphens w:val="false"/>
        <w:rPr>
          <w:rStyle w:val="1"/>
        </w:rPr>
      </w:pPr>
      <w:r>
        <w:rPr>
          <w:rStyle w:val="1"/>
        </w:rPr>
        <w:t xml:space="preserve">1. Osasun Departamentuak zer prozesu jarraitu du orain arte legegintzaldi honetan? Zertan da proiektua?</w:t>
      </w:r>
    </w:p>
    <w:p>
      <w:pPr>
        <w:pStyle w:val="0"/>
        <w:suppressAutoHyphens w:val="false"/>
        <w:rPr>
          <w:rStyle w:val="1"/>
        </w:rPr>
      </w:pPr>
      <w:r>
        <w:rPr>
          <w:rStyle w:val="1"/>
        </w:rPr>
        <w:t xml:space="preserve">Pandemiaren ondorioz, kontratazio-prozedura guztiak eten egin ziren; baita, zehazki, hau ere.</w:t>
      </w:r>
    </w:p>
    <w:p>
      <w:pPr>
        <w:pStyle w:val="0"/>
        <w:suppressAutoHyphens w:val="false"/>
        <w:rPr>
          <w:rStyle w:val="1"/>
        </w:rPr>
      </w:pPr>
      <w:r>
        <w:rPr>
          <w:rStyle w:val="1"/>
        </w:rPr>
        <w:t xml:space="preserve">Une hura gaindituta, eta lizitazioa eman gabe geratu zenez, proiektuaren aurrekontua eguneratu egin genuen. Une honetan, aurrekontu hori eguneratuta daukagu, eta lizitazio berri baterako deia egiteko moduan geundeke.</w:t>
      </w:r>
    </w:p>
    <w:p>
      <w:pPr>
        <w:pStyle w:val="0"/>
        <w:suppressAutoHyphens w:val="false"/>
        <w:rPr>
          <w:rStyle w:val="1"/>
        </w:rPr>
      </w:pPr>
      <w:r>
        <w:rPr>
          <w:rStyle w:val="1"/>
        </w:rPr>
        <w:t xml:space="preserve">2. Osasun Departamentuak zer asmo dauka egin beharreko obraren lizitazioari eta epeei dagokienez?</w:t>
      </w:r>
    </w:p>
    <w:p>
      <w:pPr>
        <w:pStyle w:val="0"/>
        <w:suppressAutoHyphens w:val="false"/>
        <w:rPr>
          <w:rStyle w:val="1"/>
        </w:rPr>
      </w:pPr>
      <w:r>
        <w:rPr>
          <w:rStyle w:val="1"/>
        </w:rPr>
        <w:t xml:space="preserve">Departamentuaren asmoa da proiektua epe laburrean gauzatzea, lehentasunezkoa denez gero. Nolanahi ere, inbertsioen programazioan halako ziurgabetasun bat dago une honetan, aurreikuspenak baitaude balizko finantzaketa lortzearen inguruan, tankera honetako proiektuetarako Europako funtsen bitartezkoa. Ez dago dudarik finantzaketa-iturrien optimizazioak proiektua lizitatu eta egiteko egutegia baldintzatu ahal izanen lukeela. Zein ere den lizitaziorako aukeraturiko unea, obrak egiteko epea 24 hilabetekoa litzateke eraikinaren kasuan, eta 8 hilabetekoa galeriarenean. Bi horiek aldi berean egin litezke, edo bata bestearen ondoren, aurrekontu-diruaren eskuragarritasunaren arabera.</w:t>
      </w:r>
    </w:p>
    <w:p>
      <w:pPr>
        <w:pStyle w:val="0"/>
        <w:suppressAutoHyphens w:val="false"/>
        <w:rPr>
          <w:rStyle w:val="1"/>
        </w:rPr>
      </w:pPr>
      <w:r>
        <w:rPr>
          <w:rStyle w:val="1"/>
        </w:rPr>
        <w:t xml:space="preserve">3. Osasun Departamentuak gogoan al darabil NavarraBiomed eraikina eraikitzeko jasotako europar funtsak itzuli behar izatearen aukera?</w:t>
      </w:r>
    </w:p>
    <w:p>
      <w:pPr>
        <w:pStyle w:val="0"/>
        <w:suppressAutoHyphens w:val="false"/>
        <w:rPr>
          <w:rStyle w:val="1"/>
        </w:rPr>
      </w:pPr>
      <w:r>
        <w:rPr>
          <w:rStyle w:val="1"/>
        </w:rPr>
        <w:t xml:space="preserve">Laborategi bateratuaren proiektu berriari eragin liezaiokeen ezer ez dago, Europarekin zerikusia duena.</w:t>
      </w:r>
    </w:p>
    <w:p>
      <w:pPr>
        <w:pStyle w:val="0"/>
        <w:suppressAutoHyphens w:val="false"/>
        <w:rPr>
          <w:rStyle w:val="1"/>
        </w:rPr>
      </w:pPr>
      <w:r>
        <w:rPr>
          <w:rStyle w:val="1"/>
        </w:rPr>
        <w:t xml:space="preserve">4. Gogoan hartu al du obra hori europar funtsekin finantzatzeko aukera? Hala baldin bada, zergatik ez da sartu REACT proiektuetan?</w:t>
      </w:r>
    </w:p>
    <w:p>
      <w:pPr>
        <w:pStyle w:val="0"/>
        <w:suppressAutoHyphens w:val="false"/>
        <w:rPr>
          <w:rStyle w:val="1"/>
        </w:rPr>
      </w:pPr>
      <w:r>
        <w:rPr>
          <w:rStyle w:val="1"/>
        </w:rPr>
        <w:t xml:space="preserve">Proiektuaren konplexutasunagatik eta REACTek behartzen dituen egite-epeengatik, ez zen komeni finantzabide hori erabiltzea; beraz, epe laburrean bestelako finantzabideren bat sortu ezean, Osasun Departamentuaren obra-aurrekontu arruntaren kargura eginen da.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maiatzaren 6an.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