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junio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atención a las familias con hijos e hijas de 3 a 6 años con discapacidad o riesgo de padecerla,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Derechos Sociales.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junio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 (NA+), realiza la siguiente pregunta oral dirigida a la Consejera de Derechos Sociales para su contestación en la Comisión de Derechos Sociales: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¿Considera que las familias con hijos e hijas de 3 a 6 años con discapacidad o riesgo de padecerla están recibiendo una atención temprana integral y de calidad?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junio de 2021.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