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estratégico de Ganadería Extensiva,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y Medio Ambiente.</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oral a la Consejera de Desarrollo Rural y Medio Ambiente para su contestación en Comisión:</w:t>
      </w:r>
    </w:p>
    <w:p>
      <w:pPr>
        <w:pStyle w:val="0"/>
        <w:suppressAutoHyphens w:val="false"/>
        <w:rPr>
          <w:rStyle w:val="1"/>
        </w:rPr>
      </w:pPr>
      <w:r>
        <w:rPr>
          <w:rStyle w:val="1"/>
        </w:rPr>
        <w:t xml:space="preserve">¿Cuándo va presentar el Plan estratégico de ganadería extensiva?</w:t>
      </w:r>
    </w:p>
    <w:p>
      <w:pPr>
        <w:pStyle w:val="0"/>
        <w:suppressAutoHyphens w:val="false"/>
        <w:rPr>
          <w:rStyle w:val="1"/>
        </w:rPr>
      </w:pPr>
      <w:r>
        <w:rPr>
          <w:rStyle w:val="1"/>
        </w:rPr>
        <w:t xml:space="preserve">Pamplona, 7 de junio de 2021</w:t>
      </w:r>
    </w:p>
    <w:p>
      <w:pPr>
        <w:pStyle w:val="0"/>
        <w:suppressAutoHyphens w:val="false"/>
        <w:rPr>
          <w:rStyle w:val="1"/>
        </w:rPr>
      </w:pPr>
      <w:r>
        <w:rPr>
          <w:rStyle w:val="1"/>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