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pregunta sobre los recibimientos públicos a condenados por terrorismo,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1.- ¿Condena los recibimientos públicos a condenados por terrorismo como los que se han realizado últimamente?</w:t>
      </w:r>
    </w:p>
    <w:p>
      <w:pPr>
        <w:pStyle w:val="0"/>
        <w:suppressAutoHyphens w:val="false"/>
        <w:rPr>
          <w:rStyle w:val="1"/>
        </w:rPr>
      </w:pPr>
      <w:r>
        <w:rPr>
          <w:rStyle w:val="1"/>
        </w:rPr>
        <w:t xml:space="preserve">2.- ¿Considera necesario endurecer la legislación vigente para evitar recibimientos a condenados por terrorismo como los que se están realizando últimamente?</w:t>
      </w:r>
    </w:p>
    <w:p>
      <w:pPr>
        <w:pStyle w:val="0"/>
        <w:suppressAutoHyphens w:val="false"/>
        <w:rPr>
          <w:rStyle w:val="1"/>
        </w:rPr>
      </w:pPr>
      <w:r>
        <w:rPr>
          <w:rStyle w:val="1"/>
        </w:rPr>
        <w:t xml:space="preserve">3.- ¿Es usted partidario de suprimir del código penal el delito de enaltecimiento del terrorismo?</w:t>
      </w:r>
    </w:p>
    <w:p>
      <w:pPr>
        <w:pStyle w:val="0"/>
        <w:suppressAutoHyphens w:val="false"/>
        <w:rPr>
          <w:rStyle w:val="1"/>
        </w:rPr>
      </w:pPr>
      <w:r>
        <w:rPr>
          <w:rStyle w:val="1"/>
        </w:rPr>
        <w:t xml:space="preserve">Pamplona, 31 de agosto de 2021</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