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ak, 2021eko irailaren 16an egin</w:t>
        <w:softHyphen/>
        <w:t xml:space="preserve">da</w:t>
        <w:softHyphen/>
        <w:t xml:space="preserve">ko Osoko Bilkuran, honako era</w:t>
        <w:softHyphen/>
        <w:t xml:space="preserve">ba</w:t>
        <w:softHyphen/>
        <w:t xml:space="preserve">ki hau one</w:t>
        <w:softHyphen/>
        <w:softHyphen/>
        <w:softHyphen/>
        <w:t xml:space="preserve">tsi zuen: “Erabakia. Horren bidez, Nafarroako Gobernua premiatzen da Hiri erabilerako uraren ziklo integralaren 2019tik 2030era bitarteko plan gidariaren ezarpena azkartu dezan, Leringo Edateko Uren Araztegia eraikiz, eta Ega ibai bazterreko herriak Itoitz-Nafarroako Ubidea sistemara lotzea aurreratu dezan, Egaren adarraren berrastea aprobetxatuta”.</w:t>
      </w:r>
    </w:p>
    <w:p>
      <w:pPr>
        <w:pStyle w:val="0"/>
        <w:suppressAutoHyphens w:val="false"/>
        <w:rPr>
          <w:rStyle w:val="1"/>
        </w:rPr>
      </w:pPr>
      <w:r>
        <w:rPr>
          <w:rStyle w:val="1"/>
        </w:rPr>
        <w:t xml:space="preserve">Lege</w:t>
        <w:softHyphen/>
        <w:t xml:space="preserve">bil</w:t>
        <w:softHyphen/>
        <w:softHyphen/>
        <w:softHyphen/>
        <w:t xml:space="preserve">tza</w:t>
        <w:softHyphen/>
        <w:t xml:space="preserve">rre</w:t>
        <w:softHyphen/>
        <w:t xml:space="preserve">ko Erre</w:t>
        <w:softHyphen/>
        <w:t xml:space="preserve">ge</w:t>
        <w:softHyphen/>
        <w:t xml:space="preserve">la</w:t>
        <w:softHyphen/>
        <w:t xml:space="preserve">men</w:t>
        <w:softHyphen/>
        <w:t xml:space="preserve">du</w:t>
        <w:softHyphen/>
        <w:t xml:space="preserve">ko 114. arti</w:t>
        <w:softHyphen/>
        <w:t xml:space="preserve">ku</w:t>
        <w:softHyphen/>
        <w:t xml:space="preserve">lu</w:t>
        <w:softHyphen/>
        <w:t xml:space="preserve">an eza</w:t>
        <w:softHyphen/>
        <w:t xml:space="preserve">rri</w:t>
        <w:softHyphen/>
        <w:t xml:space="preserve">ta</w:t>
        <w:softHyphen/>
        <w:t xml:space="preserve">koa betez, aipa</w:t>
        <w:softHyphen/>
        <w:t xml:space="preserve">tu era</w:t>
        <w:softHyphen/>
        <w:t xml:space="preserve">ba</w:t>
        <w:softHyphen/>
        <w:t xml:space="preserve">kia Nafa</w:t>
        <w:softHyphen/>
        <w:t xml:space="preserve">rro</w:t>
        <w:softHyphen/>
        <w:t xml:space="preserve">a</w:t>
        <w:softHyphen/>
        <w:t xml:space="preserve">ko Par</w:t>
        <w:softHyphen/>
        <w:t xml:space="preserve">la</w:t>
        <w:softHyphen/>
        <w:t xml:space="preserve">men</w:t>
        <w:softHyphen/>
        <w:t xml:space="preserve">tu</w:t>
        <w:softHyphen/>
        <w:t xml:space="preserve">ko Aldiz</w:t>
        <w:softHyphen/>
        <w:t xml:space="preserve">ka</w:t>
        <w:softHyphen/>
        <w:t xml:space="preserve">ri Ofi</w:t>
        <w:softHyphen/>
        <w:t xml:space="preserve">zi</w:t>
        <w:softHyphen/>
        <w:t xml:space="preserve">a</w:t>
        <w:softHyphen/>
        <w:t xml:space="preserve">le</w:t>
        <w:softHyphen/>
        <w:t xml:space="preserve">an argi</w:t>
        <w:softHyphen/>
        <w:t xml:space="preserve">ta</w:t>
        <w:softHyphen/>
        <w:t xml:space="preserve">ra dadin agin</w:t>
        <w:softHyphen/>
        <w:t xml:space="preserve">tzen dut. Hona tes</w:t>
        <w:softHyphen/>
        <w:t xml:space="preserve">tua:</w:t>
      </w:r>
    </w:p>
    <w:p>
      <w:pPr>
        <w:pStyle w:val="0"/>
        <w:suppressAutoHyphens w:val="false"/>
        <w:rPr>
          <w:rStyle w:val="1"/>
        </w:rPr>
      </w:pPr>
      <w:r>
        <w:rPr>
          <w:rStyle w:val="1"/>
        </w:rPr>
        <w:t xml:space="preserve">“Nafarroako Gobernua premiatzea Hiri erabilerako uraren ziklo integralaren plan gidariaren ezarpena azkartu dezan, Leringo Edateko Uren Araztegia eraikiz, Nafarroako ubidearen Egako adarraren berrastea aprobetxatuta, eta REACT funtsak erabil ditzan hura betearazteko”.</w:t>
      </w:r>
    </w:p>
    <w:p>
      <w:pPr>
        <w:pStyle w:val="0"/>
        <w:suppressAutoHyphens w:val="false"/>
        <w:rPr>
          <w:rStyle w:val="1"/>
        </w:rPr>
      </w:pPr>
      <w:r>
        <w:rPr>
          <w:rStyle w:val="1"/>
        </w:rPr>
        <w:t xml:space="preserve">Iruñean, 2021eko irailaren 17an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