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27an eginiko bilkuran, Eledunen Batzarrak erabakia hartu ondoren, honako erabaki hau hartu zuen, besteak beste:</w:t>
      </w:r>
    </w:p>
    <w:p>
      <w:pPr>
        <w:pStyle w:val="0"/>
        <w:suppressAutoHyphens w:val="false"/>
        <w:rPr>
          <w:rStyle w:val="1"/>
        </w:rPr>
      </w:pPr>
      <w:r>
        <w:rPr>
          <w:rStyle w:val="1"/>
          <w:b w:val="true"/>
        </w:rPr>
        <w:t xml:space="preserve">1. </w:t>
      </w:r>
      <w:r>
        <w:rPr>
          <w:rStyle w:val="1"/>
        </w:rPr>
        <w:t xml:space="preserve">Nafarroako Foru Komunitatearen egoerari buruzko politika orokorreko eztabaida antolatzeko honako arau hauek onestea:</w:t>
      </w:r>
    </w:p>
    <w:p>
      <w:pPr>
        <w:pStyle w:val="0"/>
        <w:suppressAutoHyphens w:val="false"/>
        <w:rPr>
          <w:rStyle w:val="1"/>
        </w:rPr>
      </w:pPr>
      <w:r>
        <w:rPr>
          <w:rStyle w:val="1"/>
          <w:b w:val="true"/>
        </w:rPr>
        <w:t xml:space="preserve">2. </w:t>
      </w:r>
      <w:r>
        <w:rPr>
          <w:rStyle w:val="1"/>
        </w:rPr>
        <w:t xml:space="preserve">Erabaki hau Nafarroako Parlamentuko Aldizkari Ofizialean argitara dadin agintzea (10-21/CDP-00005).</w:t>
      </w:r>
    </w:p>
    <w:p>
      <w:pPr>
        <w:pStyle w:val="0"/>
        <w:suppressAutoHyphens w:val="false"/>
        <w:rPr>
          <w:rStyle w:val="1"/>
        </w:rPr>
      </w:pPr>
      <w:r>
        <w:rPr>
          <w:rStyle w:val="1"/>
        </w:rPr>
        <w:t xml:space="preserve">Iruñean, 2021eko irailaren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Foru Komunitatearen egoerari buruzko 2021eko eztabaida</w:t>
        <w:br w:type="textWrapping"/>
        <w:t xml:space="preserve">antolatzeko arauak</w:t>
      </w:r>
    </w:p>
    <w:p>
      <w:pPr>
        <w:pStyle w:val="0"/>
        <w:jc w:val="center"/>
        <w:ind w:firstLine="0"/>
        <w:suppressAutoHyphens w:val="false"/>
        <w:rPr>
          <w:rStyle w:val="1"/>
          <w:b w:val="true"/>
        </w:rPr>
      </w:pPr>
      <w:r>
        <w:rPr>
          <w:rStyle w:val="1"/>
          <w:b w:val="true"/>
        </w:rPr>
        <w:t xml:space="preserve">Azaroaren 4a eta 5a</w:t>
      </w:r>
    </w:p>
    <w:p>
      <w:pPr>
        <w:pStyle w:val="0"/>
        <w:suppressAutoHyphens w:val="false"/>
        <w:rPr>
          <w:rStyle w:val="1"/>
          <w:b w:val="true"/>
        </w:rPr>
      </w:pPr>
      <w:r>
        <w:rPr>
          <w:rStyle w:val="1"/>
          <w:b w:val="true"/>
        </w:rPr>
        <w:t xml:space="preserve">Urriak 4</w:t>
      </w:r>
    </w:p>
    <w:p>
      <w:pPr>
        <w:pStyle w:val="0"/>
        <w:suppressAutoHyphens w:val="false"/>
        <w:rPr>
          <w:rStyle w:val="1"/>
        </w:rPr>
      </w:pPr>
      <w:r>
        <w:rPr>
          <w:rStyle w:val="1"/>
        </w:rPr>
        <w:t xml:space="preserve">Eztabaida eginen da Erregelamenduko 201. artikuluan aurreikusitakoaren arabera, eta Nafarroako Gobernuko Lehendakariaren mintzaldiarekin hasiko da.</w:t>
      </w:r>
    </w:p>
    <w:p>
      <w:pPr>
        <w:pStyle w:val="0"/>
        <w:suppressAutoHyphens w:val="false"/>
        <w:rPr>
          <w:rStyle w:val="1"/>
        </w:rPr>
      </w:pPr>
      <w:r>
        <w:rPr>
          <w:rStyle w:val="1"/>
        </w:rPr>
        <w:t xml:space="preserve">Azalpen hori amaiturik, bilkura ordu erdiz etenen da. Bilkura berriz hasten denean, mintzatuko dira mintzaldi-eskaera egiten duten talde parlamentarioen eta foru parlamentarien elkartearen eledunak, 30 minutuz gehienez ere.</w:t>
      </w:r>
    </w:p>
    <w:p>
      <w:pPr>
        <w:pStyle w:val="0"/>
        <w:suppressAutoHyphens w:val="false"/>
        <w:rPr>
          <w:rStyle w:val="1"/>
        </w:rPr>
      </w:pPr>
      <w:r>
        <w:rPr>
          <w:rStyle w:val="1"/>
        </w:rPr>
        <w:t xml:space="preserve">Mintzaldien hurrenkera parlamentari gehien dituen taldetik gutxien dituenera izanen da. Gobernua babesten duten talde parlamentarioen eta foru parlamentarien elkarteen eledunak azkenik mintzatuko dira, hurrenkera berean.</w:t>
      </w:r>
    </w:p>
    <w:p>
      <w:pPr>
        <w:pStyle w:val="0"/>
        <w:suppressAutoHyphens w:val="false"/>
        <w:rPr>
          <w:rStyle w:val="1"/>
        </w:rPr>
      </w:pPr>
      <w:r>
        <w:rPr>
          <w:rStyle w:val="1"/>
        </w:rPr>
        <w:t xml:space="preserve">Mintzaldiak amaituta, Gobernuko Lehendakariak erantzun eginen die, mintzaldi bakoitzaren ondoren edo mintzaldi guztiak amaitutakoan. Ondoren, ihardespen-txanda bat irekiko da, hamar minutukoa gehienez ere, horretarako eskaera egiten duten talde parlamentarioen edo foru parlamentarien elkartearen eledun bakoitzarentzat, hasierako mintzaldien hurrenkera berean.</w:t>
      </w:r>
    </w:p>
    <w:p>
      <w:pPr>
        <w:pStyle w:val="0"/>
        <w:suppressAutoHyphens w:val="false"/>
        <w:rPr>
          <w:rStyle w:val="1"/>
        </w:rPr>
      </w:pPr>
      <w:r>
        <w:rPr>
          <w:rStyle w:val="1"/>
        </w:rPr>
        <w:t xml:space="preserve">Azkenik, eztabaida Lehendakariaren mintzaldiarekin bukatuko da.</w:t>
      </w:r>
    </w:p>
    <w:p>
      <w:pPr>
        <w:pStyle w:val="0"/>
        <w:suppressAutoHyphens w:val="false"/>
        <w:rPr>
          <w:rStyle w:val="1"/>
        </w:rPr>
      </w:pPr>
      <w:r>
        <w:rPr>
          <w:rStyle w:val="1"/>
        </w:rPr>
        <w:t xml:space="preserve">Eztabaida bukatzen denean, hamabost minutuko epea irekiko da, talde parlamentarioek eta foru parlamentarien elkarteak Mahaiari erabaki proposamenak aurkeztu ahal izateko. Talde parlamentario edo foru parlamentarien elkarte bakoitzak gehienez ere bost proposamen aurkeztu ahalko ditu. Halaber, sinatzaileek proposamen horiek bidali beharko dituzte egoki den unean adieraziko zaien posta elektronikoko kontu batera. Mahaiak eztabaidagaiarekin koherente diren proposamenak onartuko ditu, eta talde parlamentarioen zein foru parlamentarien elkartearen eledunei helaraziko zaizkie, azter ditzaten.</w:t>
      </w:r>
    </w:p>
    <w:p>
      <w:pPr>
        <w:pStyle w:val="0"/>
        <w:suppressAutoHyphens w:val="false"/>
        <w:rPr>
          <w:rStyle w:val="1"/>
          <w:b w:val="true"/>
        </w:rPr>
      </w:pPr>
      <w:r>
        <w:rPr>
          <w:rStyle w:val="1"/>
          <w:b w:val="true"/>
        </w:rPr>
        <w:t xml:space="preserve">Urriak 5</w:t>
      </w:r>
    </w:p>
    <w:p>
      <w:pPr>
        <w:pStyle w:val="0"/>
        <w:suppressAutoHyphens w:val="false"/>
        <w:rPr>
          <w:rStyle w:val="1"/>
        </w:rPr>
      </w:pPr>
      <w:r>
        <w:rPr>
          <w:rStyle w:val="1"/>
        </w:rPr>
        <w:t xml:space="preserve">Mahaiak onarturiko proposamenak 09:15etik aitzina eztabaidatuko dira Osoko Bilkuran.</w:t>
      </w:r>
    </w:p>
    <w:p>
      <w:pPr>
        <w:pStyle w:val="0"/>
        <w:suppressAutoHyphens w:val="false"/>
        <w:rPr>
          <w:rStyle w:val="1"/>
        </w:rPr>
      </w:pPr>
      <w:r>
        <w:rPr>
          <w:rStyle w:val="1"/>
        </w:rPr>
        <w:t xml:space="preserve">Erabaki proposamenak eztabaidatuko dira aurreko eguneko mintzaldien hurrenkera berean.</w:t>
      </w:r>
    </w:p>
    <w:p>
      <w:pPr>
        <w:pStyle w:val="0"/>
        <w:suppressAutoHyphens w:val="false"/>
        <w:rPr>
          <w:rStyle w:val="1"/>
        </w:rPr>
      </w:pPr>
      <w:r>
        <w:rPr>
          <w:rStyle w:val="1"/>
        </w:rPr>
        <w:t xml:space="preserve">Talde parlamentario eta foru parlamentarien elkarte bakoitzak bere proposamenak batera defendatuko ditu, hamar minutuz gehienez ere. Ondoren, txanda bat irekiko da talde parlamentarioak eta foru parlamentarien elkarteak, alde nahiz kontra, mintzatzeko, eztabaidaren hurrenkera berean, eta ihardespen-txanda bat ere bai. Bi txanda horiek bost minutukoak izanen dira.</w:t>
      </w:r>
    </w:p>
    <w:p>
      <w:pPr>
        <w:pStyle w:val="0"/>
        <w:suppressAutoHyphens w:val="false"/>
        <w:rPr>
          <w:rStyle w:val="1"/>
        </w:rPr>
      </w:pPr>
      <w:r>
        <w:rPr>
          <w:rStyle w:val="1"/>
        </w:rPr>
        <w:t xml:space="preserve">Talde parlamentario eta foru parlamentarien elkarte bakoitzaren proposamenak eztabaidatu ondoren, banan-banan bozkatuko dira erabaki proposamenak.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