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procedimientos para la aprobación de proyectos de energías renovables,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adscrito al Grupo Parlamentario Navarra Suma (NA+), al amparo de lo dispuesto en el artículo 192 del Reglamento de la Cámara, realiza la siguiente pregunta al Gobierno de Navarra para su respuesta oral por la Presidenta del Gobierno de Navarra: </w:t>
      </w:r>
    </w:p>
    <w:p>
      <w:pPr>
        <w:pStyle w:val="0"/>
        <w:suppressAutoHyphens w:val="false"/>
        <w:rPr>
          <w:rStyle w:val="1"/>
        </w:rPr>
      </w:pPr>
      <w:r>
        <w:rPr>
          <w:rStyle w:val="1"/>
        </w:rPr>
        <w:t xml:space="preserve">¿A través de qué medios se está llevando a cabo, si es que se está haciendo, la coordinación con el Gobierno de España en todo lo referente a los procedimientos para la aprobación de proyectos de energías renovables que por ley está tramitando el Gobierno de España? </w:t>
      </w:r>
    </w:p>
    <w:p>
      <w:pPr>
        <w:pStyle w:val="0"/>
        <w:suppressAutoHyphens w:val="false"/>
        <w:rPr>
          <w:rStyle w:val="1"/>
        </w:rPr>
      </w:pPr>
      <w:r>
        <w:rPr>
          <w:rStyle w:val="1"/>
        </w:rPr>
        <w:t xml:space="preserve">Pamplona, a 14 de octubre de 2021 </w:t>
      </w:r>
    </w:p>
    <w:p>
      <w:pPr>
        <w:pStyle w:val="0"/>
        <w:suppressAutoHyphens w:val="false"/>
        <w:rPr>
          <w:rStyle w:val="1"/>
        </w:rPr>
      </w:pPr>
      <w:r>
        <w:rPr>
          <w:rStyle w:val="1"/>
        </w:rPr>
        <w:t xml:space="preserve">El Parlamentario Foral: Carlos Pérez-Nievas López de Goicoechea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