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w:t>
        <w:softHyphen/>
        <w:softHyphen/>
        <w:softHyphen/>
        <w:softHyphen/>
        <w:softHyphen/>
        <w:t xml:space="preserve">tzarrari en</w:t>
        <w:softHyphen/>
        <w:softHyphen/>
        <w:softHyphen/>
        <w:softHyphen/>
        <w:softHyphen/>
        <w:t xml:space="preserve">tzun ondoren, erabaki hau hartu zuen, besteak beste:</w:t>
      </w:r>
    </w:p>
    <w:p>
      <w:pPr>
        <w:pStyle w:val="0"/>
        <w:suppressAutoHyphens w:val="false"/>
        <w:rPr>
          <w:rStyle w:val="1"/>
        </w:rPr>
      </w:pPr>
      <w:r>
        <w:rPr>
          <w:rStyle w:val="1"/>
          <w:b w:val="true"/>
        </w:rPr>
        <w:t xml:space="preserve">1. </w:t>
      </w:r>
      <w:r>
        <w:rPr>
          <w:rStyle w:val="1"/>
        </w:rPr>
        <w:t xml:space="preserve">Izapide</w:t>
        <w:softHyphen/>
        <w:softHyphen/>
        <w:softHyphen/>
        <w:softHyphen/>
        <w:softHyphen/>
        <w:t xml:space="preserve">tzeko onar</w:t>
        <w:softHyphen/>
        <w:softHyphen/>
        <w:softHyphen/>
        <w:softHyphen/>
        <w:softHyphen/>
        <w:t xml:space="preserve">tzea Marta Álvarez Alonso andreak Santo Domingo Egoitza berritzeko proiektuari buruz aurkezturiko galdera,koa.</w:t>
      </w:r>
    </w:p>
    <w:p>
      <w:pPr>
        <w:pStyle w:val="0"/>
        <w:suppressAutoHyphens w:val="false"/>
        <w:rPr>
          <w:rStyle w:val="1"/>
        </w:rPr>
      </w:pPr>
      <w:r>
        <w:rPr>
          <w:rStyle w:val="1"/>
          <w:b w:val="true"/>
        </w:rPr>
        <w:t xml:space="preserve">2.</w:t>
      </w:r>
      <w:r>
        <w:rPr>
          <w:rStyle w:val="1"/>
        </w:rPr>
        <w:t xml:space="preserve"> Nafarroako Parlamentuko Aldizkari Ofizialean argitara dadin agin</w:t>
        <w:softHyphen/>
        <w:softHyphen/>
        <w:softHyphen/>
        <w:softHyphen/>
        <w:softHyphen/>
        <w:t xml:space="preserve">tzea.</w:t>
      </w:r>
    </w:p>
    <w:p>
      <w:pPr>
        <w:pStyle w:val="0"/>
        <w:suppressAutoHyphens w:val="false"/>
        <w:rPr>
          <w:rStyle w:val="1"/>
        </w:rPr>
      </w:pPr>
      <w:r>
        <w:rPr>
          <w:rStyle w:val="1"/>
          <w:b w:val="true"/>
        </w:rPr>
        <w:t xml:space="preserve">3.</w:t>
      </w:r>
      <w:r>
        <w:rPr>
          <w:rStyle w:val="1"/>
        </w:rPr>
        <w:t xml:space="preserve"> Nafarroako Gobernuari igor</w:t>
        <w:softHyphen/>
        <w:softHyphen/>
        <w:softHyphen/>
        <w:softHyphen/>
        <w:softHyphen/>
        <w:t xml:space="preserve">tzea, Legebil</w:t>
        <w:softHyphen/>
        <w:softHyphen/>
        <w:softHyphen/>
        <w:softHyphen/>
        <w:softHyphen/>
        <w:t xml:space="preserve">tzarreko Erregelamenduko 194. artikuluak agindutakoari jarraikiz, ida</w:t>
        <w:softHyphen/>
        <w:softHyphen/>
        <w:softHyphen/>
        <w:softHyphen/>
        <w:softHyphen/>
        <w:t xml:space="preserve">tzizko eran</w:t>
        <w:softHyphen/>
        <w:softHyphen/>
        <w:softHyphen/>
        <w:softHyphen/>
        <w:softHyphen/>
        <w:t xml:space="preserve">tzuna bidal dezan.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atxikita dagoen Marta Álvarez Alonso andreak, Legebiltzarreko Erregelamenduko 188. artikuluan eta hurrengoetan ezarritakoaren babesean, galdera hau aurkezten du, idatziz erantzun dakion: </w:t>
      </w:r>
    </w:p>
    <w:p>
      <w:pPr>
        <w:pStyle w:val="0"/>
        <w:suppressAutoHyphens w:val="false"/>
        <w:rPr>
          <w:rStyle w:val="1"/>
        </w:rPr>
      </w:pPr>
      <w:r>
        <w:rPr>
          <w:rStyle w:val="1"/>
        </w:rPr>
        <w:t xml:space="preserve">Nafarroako Gobernuak Gizarte Eskubideen eta 2030 Agendaren Ministerioarekin Europako Suspertze eta Erresilientzia Mekanismoko funtsen kargura proiektuak gauzatzeko sinatutako hitzarmeneko 1. proiektuan agertzen dira Santo Domingo egoitza berritzeko lanak. Deskribapenean esaten denez, postu kopurua murriztu eta 15-16 pertsonako bizikidetza-unitateak sortu nahi dira, gehienbat banakako gelekin. Halaber, oztopo arkitektonikoak kendu eta klimatizazio-sistema aldatu nahi da, efizientzia energetikoa hobetzeko. </w:t>
      </w:r>
    </w:p>
    <w:p>
      <w:pPr>
        <w:pStyle w:val="0"/>
        <w:suppressAutoHyphens w:val="false"/>
        <w:rPr>
          <w:rStyle w:val="1"/>
        </w:rPr>
      </w:pPr>
      <w:r>
        <w:rPr>
          <w:rStyle w:val="1"/>
        </w:rPr>
        <w:t xml:space="preserve">Bestalde, hedabideetan irakurri dugu Eskubide Sozialetako Departamentua aztertzen ari dela Santo Domingo zahar-etxeko egoiliarrak Oncineda egoitzara behin betiko eramateko aukera; hala, egoitza hau zahar-etxe bihurtuko litzateke. </w:t>
      </w:r>
    </w:p>
    <w:p>
      <w:pPr>
        <w:pStyle w:val="0"/>
        <w:suppressAutoHyphens w:val="false"/>
        <w:rPr>
          <w:rStyle w:val="1"/>
        </w:rPr>
      </w:pPr>
      <w:r>
        <w:rPr>
          <w:rStyle w:val="1"/>
        </w:rPr>
        <w:t xml:space="preserve">Horri buruz, hauxe jakin nahi dut: </w:t>
      </w:r>
    </w:p>
    <w:p>
      <w:pPr>
        <w:pStyle w:val="0"/>
        <w:suppressAutoHyphens w:val="false"/>
        <w:rPr>
          <w:rStyle w:val="1"/>
        </w:rPr>
      </w:pPr>
      <w:r>
        <w:rPr>
          <w:rStyle w:val="1"/>
        </w:rPr>
        <w:t xml:space="preserve">1. Zein da Eskubide Sozialetako Departamentuak hartutako erabakia: Santo Domingo zahar-etxea berritzea, ala hura abandonatu eta Oncineda egoitzan zahar-etxe berria egitea? Idatzitako aurreproiekturik ba al dago jadanik? </w:t>
      </w:r>
    </w:p>
    <w:p>
      <w:pPr>
        <w:pStyle w:val="0"/>
        <w:suppressAutoHyphens w:val="false"/>
        <w:rPr>
          <w:rStyle w:val="1"/>
        </w:rPr>
      </w:pPr>
      <w:r>
        <w:rPr>
          <w:rStyle w:val="1"/>
        </w:rPr>
        <w:t xml:space="preserve">2. Bigarren aukeraren alde egin bada, departamentuaren ustez aukera horrek urratu egiten al du Gizarte Eskubideen Ministerioarekin sinaturiko hitzarmenean jasotakoa? Erantzuna arrazoitzeko eskatzen da. </w:t>
      </w:r>
    </w:p>
    <w:p>
      <w:pPr>
        <w:pStyle w:val="0"/>
        <w:suppressAutoHyphens w:val="false"/>
        <w:rPr>
          <w:rStyle w:val="1"/>
        </w:rPr>
      </w:pPr>
      <w:r>
        <w:rPr>
          <w:rStyle w:val="1"/>
        </w:rPr>
        <w:t xml:space="preserve">3. Urteko zer aurrekontu- eta finantzaketa-aurreikuspen darabil departamentuak aukera baterako eta besterako? Halakorik baldin bada, finantzaketaren aurreikuspen ekonomikoa eta egutegi-aurreikuspena jaso nahi ditugu. </w:t>
      </w:r>
    </w:p>
    <w:p>
      <w:pPr>
        <w:pStyle w:val="0"/>
        <w:suppressAutoHyphens w:val="false"/>
        <w:rPr>
          <w:rStyle w:val="1"/>
        </w:rPr>
      </w:pPr>
      <w:r>
        <w:rPr>
          <w:rStyle w:val="1"/>
        </w:rPr>
        <w:t xml:space="preserve">4. Aurreikuspenen arabera, zenbat egoiliar-postu izanen dira azkenean, aukera batean eta bestean? </w:t>
      </w:r>
    </w:p>
    <w:p>
      <w:pPr>
        <w:pStyle w:val="0"/>
        <w:suppressAutoHyphens w:val="false"/>
        <w:rPr>
          <w:rStyle w:val="1"/>
        </w:rPr>
      </w:pPr>
      <w:r>
        <w:rPr>
          <w:rStyle w:val="1"/>
        </w:rPr>
        <w:t xml:space="preserve">Iruñean, 2021eko urriaren 18an</w:t>
      </w:r>
    </w:p>
    <w:p>
      <w:pPr>
        <w:pStyle w:val="0"/>
        <w:suppressAutoHyphens w:val="false"/>
        <w:rPr>
          <w:rStyle w:val="1"/>
        </w:rPr>
      </w:pPr>
      <w:r>
        <w:rPr>
          <w:rStyle w:val="1"/>
        </w:rPr>
        <w:t xml:space="preserve">Foru parlamentaria: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