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Pacto Foral de los Cuidados,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en el Pleno de la Cámara por el Consejero de Presidencia, Igualdad, Función Pública e Interior, Javier Remírez Apesteguía.</w:t>
      </w:r>
    </w:p>
    <w:p>
      <w:pPr>
        <w:pStyle w:val="0"/>
        <w:suppressAutoHyphens w:val="false"/>
        <w:rPr>
          <w:rStyle w:val="1"/>
        </w:rPr>
      </w:pPr>
      <w:r>
        <w:rPr>
          <w:rStyle w:val="1"/>
        </w:rPr>
        <w:t xml:space="preserve">• ¿Cuál es la planificación temporal del desarrollo del Pacto Foral de los Cuidados y en qué momento de su desarrollo se encuentra actualmente?</w:t>
      </w:r>
    </w:p>
    <w:p>
      <w:pPr>
        <w:pStyle w:val="0"/>
        <w:suppressAutoHyphens w:val="false"/>
        <w:rPr>
          <w:rStyle w:val="1"/>
        </w:rPr>
      </w:pPr>
      <w:r>
        <w:rPr>
          <w:rStyle w:val="1"/>
        </w:rPr>
        <w:t xml:space="preserve">En Iruñea, a 4 de noviembre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