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8470" w14:textId="77777777" w:rsidR="00C30229" w:rsidRPr="00C30229" w:rsidRDefault="00A711C6" w:rsidP="00BF0E91">
      <w:pPr>
        <w:tabs>
          <w:tab w:val="left" w:pos="720"/>
        </w:tabs>
        <w:spacing w:line="288" w:lineRule="auto"/>
        <w:jc w:val="both"/>
        <w:rPr>
          <w:rFonts w:ascii="Arial" w:hAnsi="Arial" w:cs="Arial"/>
        </w:rPr>
      </w:pPr>
      <w:r>
        <w:rPr>
          <w:rFonts w:ascii="Arial" w:hAnsi="Arial"/>
        </w:rPr>
        <w:t xml:space="preserve">EH Bildu talde parlamentarioari atxikitako foru parlamentari Bakartxo Ruiz Jaso andreak idatziz erantzuteko galdera aurkeztu du (10-21-PES-00239), jakin nahi baitu zertan dagoen Osasun Departamentuaren hizkuntza planaren garapena. Hona Nafarroako Gobernuko Osasuneko kontseilariak ematen duen informazioa: </w:t>
      </w:r>
    </w:p>
    <w:p w14:paraId="43E6A7D6" w14:textId="77777777" w:rsidR="00C30229" w:rsidRPr="00C30229" w:rsidRDefault="00CD39B5" w:rsidP="00BF0E91">
      <w:pPr>
        <w:spacing w:after="200" w:line="288" w:lineRule="auto"/>
        <w:jc w:val="both"/>
        <w:rPr>
          <w:rFonts w:ascii="Arial" w:hAnsi="Arial" w:cs="Arial"/>
          <w:b/>
        </w:rPr>
      </w:pPr>
      <w:r>
        <w:rPr>
          <w:rFonts w:ascii="Arial" w:hAnsi="Arial"/>
        </w:rPr>
        <w:t>Zertan dago Osasun Departamentuaren hizkuntza planaren garapena?</w:t>
      </w:r>
      <w:r>
        <w:rPr>
          <w:rFonts w:ascii="Arial" w:hAnsi="Arial"/>
          <w:b/>
        </w:rPr>
        <w:t xml:space="preserve"> Zein da departamentu honetan ezarritako sei helburuen baitan zehaztu diren jarduketa ildoetako bakoitza betetzeko epea? </w:t>
      </w:r>
    </w:p>
    <w:p w14:paraId="02C18CFF" w14:textId="77777777" w:rsidR="00C30229" w:rsidRPr="00C30229" w:rsidRDefault="00CD39B5" w:rsidP="00BF1DC8">
      <w:pPr>
        <w:spacing w:line="288" w:lineRule="auto"/>
        <w:jc w:val="both"/>
        <w:rPr>
          <w:rFonts w:ascii="Arial" w:hAnsi="Arial" w:cs="Arial"/>
          <w:b/>
        </w:rPr>
      </w:pPr>
      <w:r>
        <w:rPr>
          <w:rFonts w:ascii="Arial" w:hAnsi="Arial"/>
          <w:b/>
        </w:rPr>
        <w:t xml:space="preserve">1. HIZKUNTZA PLANA 2020-2022 </w:t>
      </w:r>
    </w:p>
    <w:p w14:paraId="564AB45A" w14:textId="77777777" w:rsidR="00C30229" w:rsidRPr="00C30229" w:rsidRDefault="00CD39B5" w:rsidP="00BF1DC8">
      <w:pPr>
        <w:spacing w:line="288" w:lineRule="auto"/>
        <w:jc w:val="both"/>
        <w:rPr>
          <w:rFonts w:ascii="Arial" w:hAnsi="Arial" w:cs="Arial"/>
        </w:rPr>
      </w:pPr>
      <w:r>
        <w:rPr>
          <w:rFonts w:ascii="Arial" w:hAnsi="Arial"/>
        </w:rPr>
        <w:t>Osasun Departamentuaren 2020-2022 aldirako hizkuntza plana Osasuneko kontseilariaren uztailaren 8ko 32/2020 Foru Aginduaren bidez onetsi zen. Planean jaso dira departamentuaren egiturari buruzko erreferentzia, lege esparrua eta datu demografikoak eta soziolinguistikoak. Abiapuntuko egoeraren hasierako diagnostikoa egiten du (zenbat plazatan dagoen ezarrita euskararen ezagutza), langileen euskararen ezagutzari buruzko datuak ematen ditu, eta departamentuko komunikazio eta baliabideak aztertzen ditu.</w:t>
      </w:r>
    </w:p>
    <w:p w14:paraId="0AF5D6DD" w14:textId="77777777" w:rsidR="00345A22" w:rsidRPr="00C30229" w:rsidRDefault="00CD39B5" w:rsidP="00BF1DC8">
      <w:pPr>
        <w:spacing w:line="288" w:lineRule="auto"/>
        <w:jc w:val="both"/>
        <w:rPr>
          <w:rFonts w:ascii="Arial" w:hAnsi="Arial" w:cs="Arial"/>
        </w:rPr>
      </w:pPr>
      <w:r>
        <w:rPr>
          <w:rFonts w:ascii="Arial" w:hAnsi="Arial"/>
        </w:rPr>
        <w:t>Era berean, ezarritako aldian garatu beharko diren helburuak zehazten dira, hala nola:</w:t>
      </w:r>
    </w:p>
    <w:p w14:paraId="14409190" w14:textId="77777777" w:rsidR="00345A22" w:rsidRPr="00C30229" w:rsidRDefault="00345A22" w:rsidP="00BF1DC8">
      <w:pPr>
        <w:pStyle w:val="Prrafodelista"/>
        <w:numPr>
          <w:ilvl w:val="0"/>
          <w:numId w:val="5"/>
        </w:numPr>
        <w:spacing w:line="288" w:lineRule="auto"/>
        <w:jc w:val="both"/>
        <w:rPr>
          <w:rFonts w:ascii="Arial" w:hAnsi="Arial" w:cs="Arial"/>
        </w:rPr>
      </w:pPr>
      <w:r>
        <w:rPr>
          <w:rFonts w:ascii="Arial" w:hAnsi="Arial"/>
        </w:rPr>
        <w:t xml:space="preserve">Langileen euskarazko prestakuntza. </w:t>
      </w:r>
    </w:p>
    <w:p w14:paraId="0C1CFA69" w14:textId="77777777" w:rsidR="00345A22" w:rsidRPr="00C30229" w:rsidRDefault="00CD39B5" w:rsidP="00BF1DC8">
      <w:pPr>
        <w:pStyle w:val="Prrafodelista"/>
        <w:numPr>
          <w:ilvl w:val="0"/>
          <w:numId w:val="5"/>
        </w:numPr>
        <w:spacing w:line="288" w:lineRule="auto"/>
        <w:jc w:val="both"/>
        <w:rPr>
          <w:rFonts w:ascii="Arial" w:hAnsi="Arial" w:cs="Arial"/>
        </w:rPr>
      </w:pPr>
      <w:r>
        <w:rPr>
          <w:rFonts w:ascii="Arial" w:hAnsi="Arial"/>
        </w:rPr>
        <w:t>Herritarrei arreta euskaraz emateko neurriak</w:t>
      </w:r>
    </w:p>
    <w:p w14:paraId="4EBF515B" w14:textId="77777777" w:rsidR="00345A22" w:rsidRPr="00C30229" w:rsidRDefault="00345A22" w:rsidP="00BF1DC8">
      <w:pPr>
        <w:pStyle w:val="Prrafodelista"/>
        <w:numPr>
          <w:ilvl w:val="0"/>
          <w:numId w:val="5"/>
        </w:numPr>
        <w:spacing w:line="288" w:lineRule="auto"/>
        <w:jc w:val="both"/>
        <w:rPr>
          <w:rFonts w:ascii="Arial" w:hAnsi="Arial" w:cs="Arial"/>
        </w:rPr>
      </w:pPr>
      <w:r>
        <w:rPr>
          <w:rFonts w:ascii="Arial" w:hAnsi="Arial"/>
        </w:rPr>
        <w:t>Idatzizko informazio elebiduna</w:t>
      </w:r>
    </w:p>
    <w:p w14:paraId="1CA0E747" w14:textId="77777777" w:rsidR="00345A22" w:rsidRPr="00C30229" w:rsidRDefault="00345A22" w:rsidP="00BF1DC8">
      <w:pPr>
        <w:pStyle w:val="Prrafodelista"/>
        <w:numPr>
          <w:ilvl w:val="0"/>
          <w:numId w:val="5"/>
        </w:numPr>
        <w:spacing w:line="288" w:lineRule="auto"/>
        <w:jc w:val="both"/>
        <w:rPr>
          <w:rFonts w:ascii="Arial" w:hAnsi="Arial" w:cs="Arial"/>
        </w:rPr>
      </w:pPr>
      <w:r>
        <w:rPr>
          <w:rFonts w:ascii="Arial" w:hAnsi="Arial"/>
        </w:rPr>
        <w:t>Hizkuntza paisaia</w:t>
      </w:r>
    </w:p>
    <w:p w14:paraId="63D552C0" w14:textId="77777777" w:rsidR="00345A22" w:rsidRPr="00C30229" w:rsidRDefault="00345A22" w:rsidP="00BF1DC8">
      <w:pPr>
        <w:pStyle w:val="Prrafodelista"/>
        <w:numPr>
          <w:ilvl w:val="0"/>
          <w:numId w:val="5"/>
        </w:numPr>
        <w:spacing w:line="288" w:lineRule="auto"/>
        <w:jc w:val="both"/>
        <w:rPr>
          <w:rFonts w:ascii="Arial" w:hAnsi="Arial" w:cs="Arial"/>
        </w:rPr>
      </w:pPr>
      <w:r>
        <w:rPr>
          <w:rFonts w:ascii="Arial" w:hAnsi="Arial"/>
        </w:rPr>
        <w:t>Lanpostu jakin batzuen hizkuntza eskakizuna ezartzea eta lizitatutako zerbitzuen arreta elebidunerako irizpideak.</w:t>
      </w:r>
    </w:p>
    <w:p w14:paraId="09D4864A" w14:textId="77777777" w:rsidR="00C30229" w:rsidRPr="00C30229" w:rsidRDefault="00CD39B5" w:rsidP="00BF1DC8">
      <w:pPr>
        <w:pStyle w:val="Prrafodelista"/>
        <w:numPr>
          <w:ilvl w:val="0"/>
          <w:numId w:val="5"/>
        </w:numPr>
        <w:spacing w:line="288" w:lineRule="auto"/>
        <w:jc w:val="both"/>
        <w:rPr>
          <w:rFonts w:ascii="Arial" w:hAnsi="Arial" w:cs="Arial"/>
        </w:rPr>
      </w:pPr>
      <w:r>
        <w:rPr>
          <w:rFonts w:ascii="Arial" w:hAnsi="Arial"/>
        </w:rPr>
        <w:t>Plana garatzeko antolamendu-egitura, ekintzen balorazio ekonomikoa eta planaren ebaluazioa eta jarraipena finkatzen dira.</w:t>
      </w:r>
    </w:p>
    <w:p w14:paraId="393085FF" w14:textId="77777777" w:rsidR="00C30229" w:rsidRPr="00C30229" w:rsidRDefault="00CD39B5" w:rsidP="00BF1DC8">
      <w:pPr>
        <w:spacing w:line="288" w:lineRule="auto"/>
        <w:jc w:val="both"/>
        <w:rPr>
          <w:rFonts w:ascii="Arial" w:hAnsi="Arial" w:cs="Arial"/>
        </w:rPr>
      </w:pPr>
      <w:r>
        <w:rPr>
          <w:rFonts w:ascii="Arial" w:hAnsi="Arial"/>
        </w:rPr>
        <w:t>Hurrengo ataletan azalduko da zertan dagoen planaren garapena. Plana gauzatzeko epea 2022an amaituko da.</w:t>
      </w:r>
    </w:p>
    <w:p w14:paraId="15915B8F" w14:textId="77777777" w:rsidR="00C30229" w:rsidRPr="00C30229" w:rsidRDefault="00CD39B5" w:rsidP="00BF1DC8">
      <w:pPr>
        <w:spacing w:line="288" w:lineRule="auto"/>
        <w:jc w:val="both"/>
        <w:rPr>
          <w:rFonts w:ascii="Arial" w:hAnsi="Arial" w:cs="Arial"/>
          <w:b/>
        </w:rPr>
      </w:pPr>
      <w:r>
        <w:rPr>
          <w:rFonts w:ascii="Arial" w:hAnsi="Arial"/>
          <w:b/>
        </w:rPr>
        <w:t>2. AURRETIAZKO LANAK</w:t>
      </w:r>
    </w:p>
    <w:p w14:paraId="04724136" w14:textId="77777777" w:rsidR="00CD39B5" w:rsidRPr="00C30229" w:rsidRDefault="00CD39B5" w:rsidP="00BF1DC8">
      <w:pPr>
        <w:spacing w:line="288" w:lineRule="auto"/>
        <w:jc w:val="both"/>
        <w:rPr>
          <w:rFonts w:ascii="Arial" w:hAnsi="Arial" w:cs="Arial"/>
        </w:rPr>
      </w:pPr>
      <w:r>
        <w:rPr>
          <w:rFonts w:ascii="Arial" w:hAnsi="Arial"/>
        </w:rPr>
        <w:t>Osasun Departamentuan, batez ere Osasunbidea-Nafarroako Osasun Zerbitzuan, 2018az geroztik hainbat jarduketa egin dira euskararen erabileraren egoera ezagutzeko eta hizkuntzaren arloko premiak detektatzeko.  Horretarako honako txosten hauek egin dira:</w:t>
      </w:r>
    </w:p>
    <w:p w14:paraId="2E3C7A4D" w14:textId="77777777" w:rsidR="00CD39B5" w:rsidRPr="00C30229" w:rsidRDefault="00CD39B5" w:rsidP="00BF1DC8">
      <w:pPr>
        <w:pStyle w:val="Prrafodelista"/>
        <w:numPr>
          <w:ilvl w:val="0"/>
          <w:numId w:val="7"/>
        </w:numPr>
        <w:spacing w:after="200" w:line="288" w:lineRule="auto"/>
        <w:jc w:val="both"/>
        <w:rPr>
          <w:rFonts w:ascii="Arial" w:hAnsi="Arial" w:cs="Arial"/>
        </w:rPr>
      </w:pPr>
      <w:r>
        <w:rPr>
          <w:rFonts w:ascii="Arial" w:hAnsi="Arial"/>
        </w:rPr>
        <w:t>Hizkuntza-gaitasuna eta prestakuntza-beharrak eremu euskaldunean eta Pirinioetan.</w:t>
      </w:r>
    </w:p>
    <w:p w14:paraId="612CB2F6" w14:textId="77777777" w:rsidR="00CD39B5" w:rsidRPr="00C30229" w:rsidRDefault="00CD39B5" w:rsidP="00BF1DC8">
      <w:pPr>
        <w:pStyle w:val="Prrafodelista"/>
        <w:numPr>
          <w:ilvl w:val="0"/>
          <w:numId w:val="7"/>
        </w:numPr>
        <w:spacing w:after="200" w:line="288" w:lineRule="auto"/>
        <w:jc w:val="both"/>
        <w:rPr>
          <w:rFonts w:ascii="Arial" w:hAnsi="Arial" w:cs="Arial"/>
        </w:rPr>
      </w:pPr>
      <w:r>
        <w:rPr>
          <w:rFonts w:ascii="Arial" w:hAnsi="Arial"/>
        </w:rPr>
        <w:t>Eremu euskalduneko eta Pirinioetako osasun zentroetako hizkuntza egoeraren diagnostikoa.</w:t>
      </w:r>
    </w:p>
    <w:p w14:paraId="0ADA8327" w14:textId="77777777" w:rsidR="00CD39B5" w:rsidRPr="00C30229" w:rsidRDefault="00CD39B5" w:rsidP="00BF1DC8">
      <w:pPr>
        <w:pStyle w:val="Prrafodelista"/>
        <w:numPr>
          <w:ilvl w:val="0"/>
          <w:numId w:val="7"/>
        </w:numPr>
        <w:spacing w:after="200" w:line="288" w:lineRule="auto"/>
        <w:jc w:val="both"/>
        <w:rPr>
          <w:rFonts w:ascii="Arial" w:hAnsi="Arial" w:cs="Arial"/>
        </w:rPr>
      </w:pPr>
      <w:r>
        <w:rPr>
          <w:rFonts w:ascii="Arial" w:hAnsi="Arial"/>
        </w:rPr>
        <w:t xml:space="preserve">Hizkuntza-gaitasuna eta prestakuntza-beharrak eremu mistoan: oinarrizko osasun laguntza, osasun mentala eta Nafarroako </w:t>
      </w:r>
      <w:proofErr w:type="spellStart"/>
      <w:r>
        <w:rPr>
          <w:rFonts w:ascii="Arial" w:hAnsi="Arial"/>
        </w:rPr>
        <w:t>Ospitalegunea</w:t>
      </w:r>
      <w:proofErr w:type="spellEnd"/>
      <w:r>
        <w:rPr>
          <w:rFonts w:ascii="Arial" w:hAnsi="Arial"/>
        </w:rPr>
        <w:t>.</w:t>
      </w:r>
    </w:p>
    <w:p w14:paraId="7BE62556" w14:textId="77777777" w:rsidR="00CD39B5" w:rsidRPr="00C30229" w:rsidRDefault="00CD39B5" w:rsidP="00BF1DC8">
      <w:pPr>
        <w:pStyle w:val="Prrafodelista"/>
        <w:numPr>
          <w:ilvl w:val="0"/>
          <w:numId w:val="7"/>
        </w:numPr>
        <w:spacing w:after="200" w:line="288" w:lineRule="auto"/>
        <w:jc w:val="both"/>
        <w:rPr>
          <w:rFonts w:ascii="Arial" w:hAnsi="Arial" w:cs="Arial"/>
        </w:rPr>
      </w:pPr>
      <w:r>
        <w:rPr>
          <w:rFonts w:ascii="Arial" w:hAnsi="Arial"/>
        </w:rPr>
        <w:t xml:space="preserve">Hizkuntza paisaia eremu mistoan: oinarrizko osasun laguntza, osasun mentala eta Nafarroako </w:t>
      </w:r>
      <w:proofErr w:type="spellStart"/>
      <w:r>
        <w:rPr>
          <w:rFonts w:ascii="Arial" w:hAnsi="Arial"/>
        </w:rPr>
        <w:t>Ospitalegunea</w:t>
      </w:r>
      <w:proofErr w:type="spellEnd"/>
      <w:r>
        <w:rPr>
          <w:rFonts w:ascii="Arial" w:hAnsi="Arial"/>
        </w:rPr>
        <w:t>.</w:t>
      </w:r>
    </w:p>
    <w:p w14:paraId="473360F5" w14:textId="77777777" w:rsidR="00C30229" w:rsidRPr="00C30229" w:rsidRDefault="00CD39B5" w:rsidP="00BF1DC8">
      <w:pPr>
        <w:spacing w:line="288" w:lineRule="auto"/>
        <w:jc w:val="both"/>
        <w:rPr>
          <w:rFonts w:ascii="Arial" w:hAnsi="Arial" w:cs="Arial"/>
        </w:rPr>
      </w:pPr>
      <w:r>
        <w:rPr>
          <w:rFonts w:ascii="Arial" w:hAnsi="Arial"/>
        </w:rPr>
        <w:lastRenderedPageBreak/>
        <w:t>Diagnostiko hori inkesten, zentroetara egindako bisiten eta eztabaida taldeen bidez egin da.</w:t>
      </w:r>
    </w:p>
    <w:p w14:paraId="191B75A4" w14:textId="77777777" w:rsidR="00CD39B5" w:rsidRPr="00C30229" w:rsidRDefault="00CD39B5" w:rsidP="00BF1DC8">
      <w:pPr>
        <w:spacing w:line="288" w:lineRule="auto"/>
        <w:rPr>
          <w:rFonts w:ascii="Arial" w:hAnsi="Arial" w:cs="Arial"/>
          <w:lang w:val="es-ES_tradnl"/>
        </w:rPr>
      </w:pPr>
    </w:p>
    <w:p w14:paraId="4D7CD7DD" w14:textId="77777777" w:rsidR="00C30229" w:rsidRPr="004E4EFD" w:rsidRDefault="00C30229" w:rsidP="004E4EFD">
      <w:pPr>
        <w:rPr>
          <w:rFonts w:asciiTheme="minorHAnsi" w:hAnsiTheme="minorHAnsi" w:cstheme="minorHAnsi"/>
          <w:b/>
          <w:sz w:val="20"/>
          <w:szCs w:val="20"/>
        </w:rPr>
      </w:pPr>
      <w:r w:rsidRPr="004E4EFD">
        <w:rPr>
          <w:rFonts w:asciiTheme="minorHAnsi" w:hAnsiTheme="minorHAnsi" w:cstheme="minorHAnsi"/>
          <w:b/>
          <w:sz w:val="20"/>
          <w:szCs w:val="20"/>
        </w:rPr>
        <w:t>3. 2020-2022 ALDIRAKO HIZKUNTZA PLANEKO JARDUKETA-ILDOAK</w:t>
      </w:r>
    </w:p>
    <w:p w14:paraId="49721778" w14:textId="77777777" w:rsidR="00CD39B5" w:rsidRPr="004E4EFD" w:rsidRDefault="00CD39B5" w:rsidP="004E4EFD">
      <w:pPr>
        <w:pStyle w:val="Prrafodelista"/>
        <w:numPr>
          <w:ilvl w:val="1"/>
          <w:numId w:val="8"/>
        </w:numPr>
        <w:spacing w:after="200"/>
        <w:rPr>
          <w:rFonts w:asciiTheme="minorHAnsi" w:hAnsiTheme="minorHAnsi" w:cstheme="minorHAnsi"/>
          <w:b/>
          <w:sz w:val="20"/>
          <w:szCs w:val="20"/>
        </w:rPr>
      </w:pPr>
      <w:r w:rsidRPr="004E4EFD">
        <w:rPr>
          <w:rFonts w:asciiTheme="minorHAnsi" w:hAnsiTheme="minorHAnsi" w:cstheme="minorHAnsi"/>
          <w:b/>
          <w:sz w:val="20"/>
          <w:szCs w:val="20"/>
        </w:rPr>
        <w:t xml:space="preserve">BEHARREZKO DEN HIZKUNTZA NAHITAEZKOTASUNA EZARTZEA LEHENTASUNEZKO UNITATE ORGANIKOETAN </w:t>
      </w:r>
    </w:p>
    <w:tbl>
      <w:tblPr>
        <w:tblStyle w:val="Tablaconcuadrcula"/>
        <w:tblW w:w="9067" w:type="dxa"/>
        <w:jc w:val="center"/>
        <w:tblLook w:val="04A0" w:firstRow="1" w:lastRow="0" w:firstColumn="1" w:lastColumn="0" w:noHBand="0" w:noVBand="1"/>
      </w:tblPr>
      <w:tblGrid>
        <w:gridCol w:w="3992"/>
        <w:gridCol w:w="2807"/>
        <w:gridCol w:w="2268"/>
      </w:tblGrid>
      <w:tr w:rsidR="00CD39B5" w:rsidRPr="004E4EFD" w14:paraId="28EE5234" w14:textId="77777777" w:rsidTr="004E4EFD">
        <w:trPr>
          <w:trHeight w:val="472"/>
          <w:jc w:val="center"/>
        </w:trPr>
        <w:tc>
          <w:tcPr>
            <w:tcW w:w="3992" w:type="dxa"/>
          </w:tcPr>
          <w:p w14:paraId="19582EA9" w14:textId="77777777" w:rsidR="00CD39B5" w:rsidRPr="004E4EFD" w:rsidRDefault="00345A22" w:rsidP="004E4EFD">
            <w:pPr>
              <w:jc w:val="center"/>
              <w:rPr>
                <w:rFonts w:asciiTheme="minorHAnsi" w:hAnsiTheme="minorHAnsi" w:cstheme="minorHAnsi"/>
                <w:b/>
                <w:sz w:val="18"/>
                <w:szCs w:val="18"/>
              </w:rPr>
            </w:pPr>
            <w:r w:rsidRPr="004E4EFD">
              <w:rPr>
                <w:rFonts w:asciiTheme="minorHAnsi" w:hAnsiTheme="minorHAnsi" w:cstheme="minorHAnsi"/>
                <w:b/>
                <w:sz w:val="18"/>
                <w:szCs w:val="18"/>
              </w:rPr>
              <w:t>Jarduketa-ildoa</w:t>
            </w:r>
          </w:p>
        </w:tc>
        <w:tc>
          <w:tcPr>
            <w:tcW w:w="2807" w:type="dxa"/>
            <w:vAlign w:val="center"/>
          </w:tcPr>
          <w:p w14:paraId="6702C6FC" w14:textId="77777777" w:rsidR="00CD39B5" w:rsidRPr="004E4EFD" w:rsidRDefault="00CD39B5" w:rsidP="004E4EFD">
            <w:pPr>
              <w:jc w:val="center"/>
              <w:rPr>
                <w:rFonts w:asciiTheme="minorHAnsi" w:hAnsiTheme="minorHAnsi" w:cstheme="minorHAnsi"/>
                <w:b/>
                <w:sz w:val="18"/>
                <w:szCs w:val="18"/>
              </w:rPr>
            </w:pPr>
            <w:r w:rsidRPr="004E4EFD">
              <w:rPr>
                <w:rFonts w:asciiTheme="minorHAnsi" w:hAnsiTheme="minorHAnsi" w:cstheme="minorHAnsi"/>
                <w:b/>
                <w:sz w:val="18"/>
                <w:szCs w:val="18"/>
              </w:rPr>
              <w:t>Arduraduna</w:t>
            </w:r>
          </w:p>
        </w:tc>
        <w:tc>
          <w:tcPr>
            <w:tcW w:w="2268" w:type="dxa"/>
            <w:vAlign w:val="center"/>
          </w:tcPr>
          <w:p w14:paraId="70989739" w14:textId="77777777" w:rsidR="00CD39B5" w:rsidRPr="004E4EFD" w:rsidRDefault="00CD39B5" w:rsidP="004E4EFD">
            <w:pPr>
              <w:jc w:val="center"/>
              <w:rPr>
                <w:rFonts w:asciiTheme="minorHAnsi" w:hAnsiTheme="minorHAnsi" w:cstheme="minorHAnsi"/>
                <w:b/>
                <w:sz w:val="18"/>
                <w:szCs w:val="18"/>
              </w:rPr>
            </w:pPr>
            <w:r w:rsidRPr="004E4EFD">
              <w:rPr>
                <w:rFonts w:asciiTheme="minorHAnsi" w:hAnsiTheme="minorHAnsi" w:cstheme="minorHAnsi"/>
                <w:b/>
                <w:sz w:val="18"/>
                <w:szCs w:val="18"/>
              </w:rPr>
              <w:t>Egoera</w:t>
            </w:r>
          </w:p>
        </w:tc>
      </w:tr>
      <w:tr w:rsidR="00CD39B5" w:rsidRPr="004E4EFD" w14:paraId="6F865F21" w14:textId="77777777" w:rsidTr="004E4EFD">
        <w:trPr>
          <w:jc w:val="center"/>
        </w:trPr>
        <w:tc>
          <w:tcPr>
            <w:tcW w:w="3992" w:type="dxa"/>
          </w:tcPr>
          <w:p w14:paraId="45BFCC92" w14:textId="5C6D9048"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 xml:space="preserve">Lehentasunezko unitateak identifikatzea derrigortasunari dagokionez </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3058FEE0" w14:textId="5ADB491A"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 xml:space="preserve">Departamentua eta EAPGZ (Euskara Administrazio Publikoetan Garatzeko Zerbitzua) </w:t>
            </w:r>
          </w:p>
        </w:tc>
        <w:tc>
          <w:tcPr>
            <w:tcW w:w="2268" w:type="dxa"/>
            <w:vAlign w:val="center"/>
          </w:tcPr>
          <w:p w14:paraId="6F56C9BE"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Egina</w:t>
            </w:r>
          </w:p>
        </w:tc>
      </w:tr>
      <w:tr w:rsidR="00CD39B5" w:rsidRPr="004E4EFD" w14:paraId="22A6B30D" w14:textId="77777777" w:rsidTr="004E4EFD">
        <w:trPr>
          <w:jc w:val="center"/>
        </w:trPr>
        <w:tc>
          <w:tcPr>
            <w:tcW w:w="3992" w:type="dxa"/>
          </w:tcPr>
          <w:p w14:paraId="3CBED1DD" w14:textId="7244F79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 xml:space="preserve">Plantilla Organikoan sartu beharreko lanpostu elebidunen kopuruari buruzko txosten-proposamena egitea </w:t>
            </w:r>
          </w:p>
        </w:tc>
        <w:tc>
          <w:tcPr>
            <w:tcW w:w="2807" w:type="dxa"/>
            <w:tcBorders>
              <w:top w:val="nil"/>
              <w:left w:val="single" w:sz="4" w:space="0" w:color="auto"/>
              <w:bottom w:val="single" w:sz="4" w:space="0" w:color="auto"/>
              <w:right w:val="single" w:sz="4" w:space="0" w:color="auto"/>
            </w:tcBorders>
            <w:shd w:val="clear" w:color="auto" w:fill="auto"/>
            <w:vAlign w:val="center"/>
          </w:tcPr>
          <w:p w14:paraId="7F85DE74"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EAPGZ eta FPZN (Funtzio Publikoko Zuzendaritza Nagusia)</w:t>
            </w:r>
          </w:p>
        </w:tc>
        <w:tc>
          <w:tcPr>
            <w:tcW w:w="2268" w:type="dxa"/>
            <w:vAlign w:val="center"/>
          </w:tcPr>
          <w:p w14:paraId="0C8342CF"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Egina, eremu euskaldunerako</w:t>
            </w:r>
          </w:p>
        </w:tc>
      </w:tr>
      <w:tr w:rsidR="00CD39B5" w:rsidRPr="004E4EFD" w14:paraId="0B6ED637" w14:textId="77777777" w:rsidTr="004E4EFD">
        <w:trPr>
          <w:jc w:val="center"/>
        </w:trPr>
        <w:tc>
          <w:tcPr>
            <w:tcW w:w="3992" w:type="dxa"/>
          </w:tcPr>
          <w:p w14:paraId="7413A128" w14:textId="29903DFE"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 xml:space="preserve">Balorazioa egin ondoren, txostena Funtzio Publikora igortzea, sindikatuekiko negoziazioa hasteko </w:t>
            </w:r>
          </w:p>
        </w:tc>
        <w:tc>
          <w:tcPr>
            <w:tcW w:w="2807" w:type="dxa"/>
            <w:tcBorders>
              <w:top w:val="nil"/>
              <w:left w:val="single" w:sz="4" w:space="0" w:color="auto"/>
              <w:bottom w:val="single" w:sz="4" w:space="0" w:color="auto"/>
              <w:right w:val="single" w:sz="4" w:space="0" w:color="auto"/>
            </w:tcBorders>
            <w:shd w:val="clear" w:color="auto" w:fill="auto"/>
            <w:vAlign w:val="center"/>
          </w:tcPr>
          <w:p w14:paraId="301A7225"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Departamentua</w:t>
            </w:r>
          </w:p>
        </w:tc>
        <w:tc>
          <w:tcPr>
            <w:tcW w:w="2268" w:type="dxa"/>
            <w:vAlign w:val="center"/>
          </w:tcPr>
          <w:p w14:paraId="020B6D5A"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Garatzen ari da</w:t>
            </w:r>
          </w:p>
        </w:tc>
      </w:tr>
      <w:tr w:rsidR="00CD39B5" w:rsidRPr="004E4EFD" w14:paraId="339FAE24" w14:textId="77777777" w:rsidTr="004E4EFD">
        <w:trPr>
          <w:jc w:val="center"/>
        </w:trPr>
        <w:tc>
          <w:tcPr>
            <w:tcW w:w="3992" w:type="dxa"/>
          </w:tcPr>
          <w:p w14:paraId="03BF1A8E" w14:textId="1DA7010F"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 xml:space="preserve">Proposamena negoziatzea Funtzio Publikoaren Negoziazio Mahaian </w:t>
            </w:r>
          </w:p>
        </w:tc>
        <w:tc>
          <w:tcPr>
            <w:tcW w:w="2807" w:type="dxa"/>
            <w:tcBorders>
              <w:top w:val="nil"/>
              <w:left w:val="single" w:sz="4" w:space="0" w:color="auto"/>
              <w:bottom w:val="single" w:sz="4" w:space="0" w:color="auto"/>
              <w:right w:val="single" w:sz="4" w:space="0" w:color="auto"/>
            </w:tcBorders>
            <w:shd w:val="clear" w:color="auto" w:fill="auto"/>
            <w:vAlign w:val="center"/>
          </w:tcPr>
          <w:p w14:paraId="556A6EA2"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Departamentua, Euskarabidea eta FPZN</w:t>
            </w:r>
          </w:p>
        </w:tc>
        <w:tc>
          <w:tcPr>
            <w:tcW w:w="2268" w:type="dxa"/>
            <w:vAlign w:val="center"/>
          </w:tcPr>
          <w:p w14:paraId="6F232DC4" w14:textId="77777777" w:rsidR="00CD39B5" w:rsidRPr="004E4EFD" w:rsidRDefault="00CD39B5" w:rsidP="004E4EFD">
            <w:pPr>
              <w:jc w:val="center"/>
              <w:rPr>
                <w:rFonts w:asciiTheme="minorHAnsi" w:hAnsiTheme="minorHAnsi" w:cstheme="minorHAnsi"/>
                <w:sz w:val="18"/>
                <w:szCs w:val="18"/>
                <w:lang w:val="es-ES_tradnl"/>
              </w:rPr>
            </w:pPr>
          </w:p>
        </w:tc>
      </w:tr>
      <w:tr w:rsidR="00CD39B5" w:rsidRPr="004E4EFD" w14:paraId="00DDEDD8" w14:textId="77777777" w:rsidTr="004E4EFD">
        <w:trPr>
          <w:jc w:val="center"/>
        </w:trPr>
        <w:tc>
          <w:tcPr>
            <w:tcW w:w="3992" w:type="dxa"/>
          </w:tcPr>
          <w:p w14:paraId="0FE87153"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Sindikatuekiko negoziazioaren ondoren, hizkuntza eskakizuna esleitu beharrekoa duten lanpostuak zehaztea</w:t>
            </w:r>
          </w:p>
        </w:tc>
        <w:tc>
          <w:tcPr>
            <w:tcW w:w="2807" w:type="dxa"/>
            <w:tcBorders>
              <w:top w:val="nil"/>
              <w:left w:val="single" w:sz="4" w:space="0" w:color="auto"/>
              <w:bottom w:val="single" w:sz="4" w:space="0" w:color="auto"/>
              <w:right w:val="single" w:sz="4" w:space="0" w:color="auto"/>
            </w:tcBorders>
            <w:shd w:val="clear" w:color="auto" w:fill="auto"/>
            <w:vAlign w:val="center"/>
          </w:tcPr>
          <w:p w14:paraId="16CAFDA3" w14:textId="2AE05060"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 xml:space="preserve">Departamentua, EAPGZ eta FPZN </w:t>
            </w:r>
          </w:p>
        </w:tc>
        <w:tc>
          <w:tcPr>
            <w:tcW w:w="2268" w:type="dxa"/>
            <w:vAlign w:val="center"/>
          </w:tcPr>
          <w:p w14:paraId="04711276" w14:textId="77777777" w:rsidR="00CD39B5" w:rsidRPr="004E4EFD" w:rsidRDefault="00CD39B5" w:rsidP="004E4EFD">
            <w:pPr>
              <w:jc w:val="center"/>
              <w:rPr>
                <w:rFonts w:asciiTheme="minorHAnsi" w:hAnsiTheme="minorHAnsi" w:cstheme="minorHAnsi"/>
                <w:sz w:val="18"/>
                <w:szCs w:val="18"/>
                <w:lang w:val="es-ES_tradnl"/>
              </w:rPr>
            </w:pPr>
          </w:p>
        </w:tc>
      </w:tr>
      <w:tr w:rsidR="00CD39B5" w:rsidRPr="004E4EFD" w14:paraId="1CE24A23" w14:textId="77777777" w:rsidTr="004E4EFD">
        <w:trPr>
          <w:jc w:val="center"/>
        </w:trPr>
        <w:tc>
          <w:tcPr>
            <w:tcW w:w="3992" w:type="dxa"/>
          </w:tcPr>
          <w:p w14:paraId="5CFA3B0D"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Hizkuntza eskakizuna esleituta daukaten lanpostuei buruzko txosten teknikoak egitea</w:t>
            </w:r>
          </w:p>
        </w:tc>
        <w:tc>
          <w:tcPr>
            <w:tcW w:w="2807" w:type="dxa"/>
            <w:tcBorders>
              <w:top w:val="nil"/>
              <w:left w:val="single" w:sz="4" w:space="0" w:color="auto"/>
              <w:bottom w:val="single" w:sz="4" w:space="0" w:color="auto"/>
              <w:right w:val="single" w:sz="4" w:space="0" w:color="auto"/>
            </w:tcBorders>
            <w:shd w:val="clear" w:color="auto" w:fill="auto"/>
            <w:vAlign w:val="center"/>
          </w:tcPr>
          <w:p w14:paraId="06B85BC9"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EAPGZ</w:t>
            </w:r>
          </w:p>
        </w:tc>
        <w:tc>
          <w:tcPr>
            <w:tcW w:w="2268" w:type="dxa"/>
            <w:vAlign w:val="center"/>
          </w:tcPr>
          <w:p w14:paraId="69A5E8D6" w14:textId="77777777" w:rsidR="00CD39B5" w:rsidRPr="004E4EFD" w:rsidRDefault="00CD39B5" w:rsidP="004E4EFD">
            <w:pPr>
              <w:jc w:val="center"/>
              <w:rPr>
                <w:rFonts w:asciiTheme="minorHAnsi" w:hAnsiTheme="minorHAnsi" w:cstheme="minorHAnsi"/>
                <w:sz w:val="18"/>
                <w:szCs w:val="18"/>
                <w:lang w:val="es-ES_tradnl"/>
              </w:rPr>
            </w:pPr>
          </w:p>
        </w:tc>
      </w:tr>
      <w:tr w:rsidR="00CD39B5" w:rsidRPr="004E4EFD" w14:paraId="3D29CCC9" w14:textId="77777777" w:rsidTr="004E4EFD">
        <w:trPr>
          <w:jc w:val="center"/>
        </w:trPr>
        <w:tc>
          <w:tcPr>
            <w:tcW w:w="3992" w:type="dxa"/>
          </w:tcPr>
          <w:p w14:paraId="11798EF4" w14:textId="7A7847FE"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color w:val="000000"/>
                <w:sz w:val="18"/>
                <w:szCs w:val="18"/>
              </w:rPr>
              <w:t>Txosten teknikoak aztertu ondoren, behin betiko onestea Plantilla Organikoan hizkuntza-eskakizuna eduki beharreko lanpostuak</w:t>
            </w:r>
          </w:p>
        </w:tc>
        <w:tc>
          <w:tcPr>
            <w:tcW w:w="2807" w:type="dxa"/>
            <w:tcBorders>
              <w:top w:val="nil"/>
              <w:left w:val="single" w:sz="4" w:space="0" w:color="auto"/>
              <w:bottom w:val="single" w:sz="4" w:space="0" w:color="auto"/>
              <w:right w:val="single" w:sz="4" w:space="0" w:color="auto"/>
            </w:tcBorders>
            <w:shd w:val="clear" w:color="auto" w:fill="auto"/>
            <w:vAlign w:val="center"/>
          </w:tcPr>
          <w:p w14:paraId="7F6DF28A"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Departamentua</w:t>
            </w:r>
          </w:p>
        </w:tc>
        <w:tc>
          <w:tcPr>
            <w:tcW w:w="2268" w:type="dxa"/>
            <w:vAlign w:val="center"/>
          </w:tcPr>
          <w:p w14:paraId="37FE9869" w14:textId="77777777" w:rsidR="00CD39B5" w:rsidRPr="004E4EFD" w:rsidRDefault="00CD39B5" w:rsidP="004E4EFD">
            <w:pPr>
              <w:jc w:val="center"/>
              <w:rPr>
                <w:rFonts w:asciiTheme="minorHAnsi" w:hAnsiTheme="minorHAnsi" w:cstheme="minorHAnsi"/>
                <w:sz w:val="18"/>
                <w:szCs w:val="18"/>
                <w:lang w:val="es-ES_tradnl"/>
              </w:rPr>
            </w:pPr>
          </w:p>
        </w:tc>
      </w:tr>
      <w:tr w:rsidR="00CD39B5" w:rsidRPr="004E4EFD" w14:paraId="273888CD" w14:textId="77777777" w:rsidTr="004E4EFD">
        <w:trPr>
          <w:jc w:val="center"/>
        </w:trPr>
        <w:tc>
          <w:tcPr>
            <w:tcW w:w="3992" w:type="dxa"/>
          </w:tcPr>
          <w:p w14:paraId="6F57B57B" w14:textId="736EC24C" w:rsidR="00CD39B5" w:rsidRPr="004E4EFD" w:rsidRDefault="00CD39B5" w:rsidP="004E4EFD">
            <w:pPr>
              <w:rPr>
                <w:rFonts w:asciiTheme="minorHAnsi" w:hAnsiTheme="minorHAnsi" w:cstheme="minorHAnsi"/>
                <w:sz w:val="18"/>
                <w:szCs w:val="18"/>
                <w:lang w:val="es-ES_tradnl"/>
              </w:rPr>
            </w:pPr>
            <w:r w:rsidRPr="004E4EFD">
              <w:rPr>
                <w:rFonts w:asciiTheme="minorHAnsi" w:hAnsiTheme="minorHAnsi" w:cstheme="minorHAnsi"/>
                <w:color w:val="000000"/>
                <w:sz w:val="18"/>
                <w:szCs w:val="18"/>
              </w:rPr>
              <w:t>Lanpostuen proposamena Funtzio Publikora igortzea</w:t>
            </w:r>
          </w:p>
        </w:tc>
        <w:tc>
          <w:tcPr>
            <w:tcW w:w="2807" w:type="dxa"/>
            <w:tcBorders>
              <w:top w:val="nil"/>
              <w:left w:val="single" w:sz="4" w:space="0" w:color="auto"/>
              <w:bottom w:val="single" w:sz="4" w:space="0" w:color="auto"/>
              <w:right w:val="single" w:sz="4" w:space="0" w:color="auto"/>
            </w:tcBorders>
            <w:shd w:val="clear" w:color="auto" w:fill="auto"/>
            <w:vAlign w:val="center"/>
          </w:tcPr>
          <w:p w14:paraId="12DA1E48"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Departamentua</w:t>
            </w:r>
          </w:p>
        </w:tc>
        <w:tc>
          <w:tcPr>
            <w:tcW w:w="2268" w:type="dxa"/>
            <w:vAlign w:val="center"/>
          </w:tcPr>
          <w:p w14:paraId="54C86787" w14:textId="77777777" w:rsidR="00CD39B5" w:rsidRPr="004E4EFD" w:rsidRDefault="00CD39B5" w:rsidP="004E4EFD">
            <w:pPr>
              <w:jc w:val="center"/>
              <w:rPr>
                <w:rFonts w:asciiTheme="minorHAnsi" w:hAnsiTheme="minorHAnsi" w:cstheme="minorHAnsi"/>
                <w:sz w:val="18"/>
                <w:szCs w:val="18"/>
                <w:lang w:val="es-ES_tradnl"/>
              </w:rPr>
            </w:pPr>
          </w:p>
        </w:tc>
      </w:tr>
    </w:tbl>
    <w:p w14:paraId="3EE4E362" w14:textId="77777777" w:rsidR="00CD39B5" w:rsidRPr="00C30229" w:rsidRDefault="00CD39B5" w:rsidP="00BF1DC8">
      <w:pPr>
        <w:spacing w:line="288" w:lineRule="auto"/>
        <w:rPr>
          <w:rFonts w:ascii="Arial" w:hAnsi="Arial" w:cs="Arial"/>
          <w:lang w:val="es-ES_tradnl"/>
        </w:rPr>
      </w:pPr>
    </w:p>
    <w:p w14:paraId="6DF4084E" w14:textId="77777777" w:rsidR="00C30229" w:rsidRPr="00C30229" w:rsidRDefault="00CD39B5" w:rsidP="00BF1DC8">
      <w:pPr>
        <w:spacing w:line="288" w:lineRule="auto"/>
        <w:jc w:val="both"/>
        <w:rPr>
          <w:rFonts w:ascii="Arial" w:hAnsi="Arial" w:cs="Arial"/>
        </w:rPr>
      </w:pPr>
      <w:r>
        <w:rPr>
          <w:rFonts w:ascii="Arial" w:hAnsi="Arial"/>
        </w:rPr>
        <w:t>Plaza elebidunen kopuruari buruzko txosten-proposamena egin da 2021eko ekainean, eremu euskalduneko eta Pirinioetako oinarrizko osasun laguntzako zentroetarako.</w:t>
      </w:r>
    </w:p>
    <w:p w14:paraId="45EF9325" w14:textId="77777777" w:rsidR="00CD39B5" w:rsidRPr="00C30229" w:rsidRDefault="00CD39B5" w:rsidP="00BF1DC8">
      <w:pPr>
        <w:spacing w:line="288" w:lineRule="auto"/>
        <w:rPr>
          <w:rFonts w:ascii="Arial" w:hAnsi="Arial" w:cs="Arial"/>
          <w:lang w:val="es-ES_tradnl"/>
        </w:rPr>
      </w:pPr>
    </w:p>
    <w:p w14:paraId="1FBC4AF8" w14:textId="501A7B6E" w:rsidR="00E32F54" w:rsidRPr="004E4EFD" w:rsidRDefault="004E4EFD" w:rsidP="004E4EFD">
      <w:pPr>
        <w:pStyle w:val="Prrafodelista"/>
        <w:spacing w:after="200"/>
        <w:ind w:left="-491" w:right="-708"/>
        <w:rPr>
          <w:rFonts w:asciiTheme="minorHAnsi" w:hAnsiTheme="minorHAnsi" w:cstheme="minorHAnsi"/>
          <w:b/>
          <w:sz w:val="18"/>
          <w:szCs w:val="18"/>
          <w:lang w:val="es-ES_tradnl"/>
        </w:rPr>
      </w:pPr>
      <w:r>
        <w:rPr>
          <w:rFonts w:asciiTheme="minorHAnsi" w:hAnsiTheme="minorHAnsi" w:cstheme="minorHAnsi"/>
          <w:b/>
          <w:sz w:val="18"/>
          <w:szCs w:val="18"/>
        </w:rPr>
        <w:t xml:space="preserve">3.2 </w:t>
      </w:r>
      <w:r w:rsidR="00CD39B5" w:rsidRPr="004E4EFD">
        <w:rPr>
          <w:rFonts w:asciiTheme="minorHAnsi" w:hAnsiTheme="minorHAnsi" w:cstheme="minorHAnsi"/>
          <w:b/>
          <w:sz w:val="18"/>
          <w:szCs w:val="18"/>
        </w:rPr>
        <w:t>EUSKARAZKO PRESTAKUNTZA ESKAINTZEA LEHENTASUNEZKO UNITATE ORGANIKOEI ESLEITURIKO DEPARTAMENTUKO LANGILEEI</w:t>
      </w:r>
    </w:p>
    <w:tbl>
      <w:tblPr>
        <w:tblStyle w:val="Tablaconcuadrcula"/>
        <w:tblW w:w="10485" w:type="dxa"/>
        <w:jc w:val="center"/>
        <w:tblLook w:val="04A0" w:firstRow="1" w:lastRow="0" w:firstColumn="1" w:lastColumn="0" w:noHBand="0" w:noVBand="1"/>
      </w:tblPr>
      <w:tblGrid>
        <w:gridCol w:w="3545"/>
        <w:gridCol w:w="2409"/>
        <w:gridCol w:w="4531"/>
      </w:tblGrid>
      <w:tr w:rsidR="00E32F54" w:rsidRPr="004E4EFD" w14:paraId="0E6B4583" w14:textId="77777777" w:rsidTr="004E4EFD">
        <w:trPr>
          <w:jc w:val="center"/>
        </w:trPr>
        <w:tc>
          <w:tcPr>
            <w:tcW w:w="3545" w:type="dxa"/>
          </w:tcPr>
          <w:p w14:paraId="1594E197" w14:textId="77777777" w:rsidR="00CD39B5" w:rsidRPr="004E4EFD" w:rsidRDefault="00CD39B5" w:rsidP="004E4EFD">
            <w:pPr>
              <w:jc w:val="center"/>
              <w:rPr>
                <w:rFonts w:asciiTheme="minorHAnsi" w:hAnsiTheme="minorHAnsi" w:cstheme="minorHAnsi"/>
                <w:b/>
                <w:sz w:val="18"/>
                <w:szCs w:val="18"/>
              </w:rPr>
            </w:pPr>
            <w:r w:rsidRPr="004E4EFD">
              <w:rPr>
                <w:rFonts w:asciiTheme="minorHAnsi" w:hAnsiTheme="minorHAnsi" w:cstheme="minorHAnsi"/>
                <w:b/>
                <w:sz w:val="18"/>
                <w:szCs w:val="18"/>
              </w:rPr>
              <w:t>Jarduketa-ildoa</w:t>
            </w:r>
          </w:p>
        </w:tc>
        <w:tc>
          <w:tcPr>
            <w:tcW w:w="2409" w:type="dxa"/>
          </w:tcPr>
          <w:p w14:paraId="0B9F1B00" w14:textId="77777777" w:rsidR="00CD39B5" w:rsidRPr="004E4EFD" w:rsidRDefault="00CD39B5" w:rsidP="004E4EFD">
            <w:pPr>
              <w:jc w:val="center"/>
              <w:rPr>
                <w:rFonts w:asciiTheme="minorHAnsi" w:hAnsiTheme="minorHAnsi" w:cstheme="minorHAnsi"/>
                <w:b/>
                <w:sz w:val="18"/>
                <w:szCs w:val="18"/>
              </w:rPr>
            </w:pPr>
            <w:r w:rsidRPr="004E4EFD">
              <w:rPr>
                <w:rFonts w:asciiTheme="minorHAnsi" w:hAnsiTheme="minorHAnsi" w:cstheme="minorHAnsi"/>
                <w:b/>
                <w:sz w:val="18"/>
                <w:szCs w:val="18"/>
              </w:rPr>
              <w:t>Arduraduna</w:t>
            </w:r>
          </w:p>
        </w:tc>
        <w:tc>
          <w:tcPr>
            <w:tcW w:w="4531" w:type="dxa"/>
          </w:tcPr>
          <w:p w14:paraId="71DB8ADD" w14:textId="77777777" w:rsidR="00CD39B5" w:rsidRPr="004E4EFD" w:rsidRDefault="00CD39B5" w:rsidP="004E4EFD">
            <w:pPr>
              <w:jc w:val="center"/>
              <w:rPr>
                <w:rFonts w:asciiTheme="minorHAnsi" w:hAnsiTheme="minorHAnsi" w:cstheme="minorHAnsi"/>
                <w:b/>
                <w:sz w:val="18"/>
                <w:szCs w:val="18"/>
              </w:rPr>
            </w:pPr>
            <w:r w:rsidRPr="004E4EFD">
              <w:rPr>
                <w:rFonts w:asciiTheme="minorHAnsi" w:hAnsiTheme="minorHAnsi" w:cstheme="minorHAnsi"/>
                <w:b/>
                <w:sz w:val="18"/>
                <w:szCs w:val="18"/>
              </w:rPr>
              <w:t>Egoera</w:t>
            </w:r>
          </w:p>
        </w:tc>
      </w:tr>
      <w:tr w:rsidR="00E32F54" w:rsidRPr="004E4EFD" w14:paraId="55A73DE0" w14:textId="77777777" w:rsidTr="004E4EFD">
        <w:trPr>
          <w:jc w:val="center"/>
        </w:trPr>
        <w:tc>
          <w:tcPr>
            <w:tcW w:w="3545" w:type="dxa"/>
            <w:vAlign w:val="center"/>
          </w:tcPr>
          <w:p w14:paraId="44566491"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Prestakuntza Atalari hizkuntza eskakizunen behin betiko proposamena igortzea</w:t>
            </w:r>
          </w:p>
        </w:tc>
        <w:tc>
          <w:tcPr>
            <w:tcW w:w="2409" w:type="dxa"/>
            <w:vAlign w:val="center"/>
          </w:tcPr>
          <w:p w14:paraId="415CEE6F" w14:textId="77777777" w:rsidR="00CD39B5" w:rsidRPr="004E4EFD" w:rsidRDefault="00CD39B5" w:rsidP="004E4EFD">
            <w:pPr>
              <w:jc w:val="center"/>
              <w:rPr>
                <w:rFonts w:asciiTheme="minorHAnsi" w:hAnsiTheme="minorHAnsi" w:cstheme="minorHAnsi"/>
                <w:color w:val="000000"/>
                <w:sz w:val="18"/>
                <w:szCs w:val="18"/>
              </w:rPr>
            </w:pPr>
            <w:r w:rsidRPr="004E4EFD">
              <w:rPr>
                <w:rFonts w:asciiTheme="minorHAnsi" w:hAnsiTheme="minorHAnsi" w:cstheme="minorHAnsi"/>
                <w:color w:val="000000"/>
                <w:sz w:val="18"/>
                <w:szCs w:val="18"/>
              </w:rPr>
              <w:t>Departamentua</w:t>
            </w:r>
          </w:p>
        </w:tc>
        <w:tc>
          <w:tcPr>
            <w:tcW w:w="4531" w:type="dxa"/>
            <w:vAlign w:val="center"/>
          </w:tcPr>
          <w:p w14:paraId="2533F769"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Garatzen ari da</w:t>
            </w:r>
          </w:p>
        </w:tc>
      </w:tr>
      <w:tr w:rsidR="00E32F54" w:rsidRPr="004E4EFD" w14:paraId="02CC4958" w14:textId="77777777" w:rsidTr="004E4EFD">
        <w:trPr>
          <w:jc w:val="center"/>
        </w:trPr>
        <w:tc>
          <w:tcPr>
            <w:tcW w:w="3545" w:type="dxa"/>
            <w:vAlign w:val="center"/>
          </w:tcPr>
          <w:p w14:paraId="0BFDA633"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Euskarazko Prestakuntza eta Egiaztatze Atalari eskatzea Ikaskuntza eta Hobekuntza Plan bat taxutu dezan</w:t>
            </w:r>
          </w:p>
        </w:tc>
        <w:tc>
          <w:tcPr>
            <w:tcW w:w="2409" w:type="dxa"/>
            <w:vAlign w:val="center"/>
          </w:tcPr>
          <w:p w14:paraId="1CDDB49E"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Departamentua</w:t>
            </w:r>
          </w:p>
        </w:tc>
        <w:tc>
          <w:tcPr>
            <w:tcW w:w="4531" w:type="dxa"/>
            <w:vAlign w:val="center"/>
          </w:tcPr>
          <w:p w14:paraId="0066CCD2" w14:textId="77777777" w:rsidR="00CD39B5" w:rsidRPr="004E4EFD" w:rsidRDefault="00CD39B5" w:rsidP="004E4EFD">
            <w:pPr>
              <w:rPr>
                <w:rFonts w:asciiTheme="minorHAnsi" w:hAnsiTheme="minorHAnsi" w:cstheme="minorHAnsi"/>
                <w:sz w:val="18"/>
                <w:szCs w:val="18"/>
                <w:lang w:val="es-ES_tradnl"/>
              </w:rPr>
            </w:pPr>
          </w:p>
        </w:tc>
      </w:tr>
      <w:tr w:rsidR="00E32F54" w:rsidRPr="004E4EFD" w14:paraId="24177526" w14:textId="77777777" w:rsidTr="004E4EFD">
        <w:trPr>
          <w:jc w:val="center"/>
        </w:trPr>
        <w:tc>
          <w:tcPr>
            <w:tcW w:w="3545" w:type="dxa"/>
            <w:vAlign w:val="center"/>
          </w:tcPr>
          <w:p w14:paraId="443757D8" w14:textId="466057A1"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Hizkuntza eskakizuna esleitu ez zaien langileen komunikazio-premiak aztertzea</w:t>
            </w:r>
          </w:p>
        </w:tc>
        <w:tc>
          <w:tcPr>
            <w:tcW w:w="2409" w:type="dxa"/>
            <w:vAlign w:val="center"/>
          </w:tcPr>
          <w:p w14:paraId="1A31CAEB"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Euskarazko Prestakuntza eta Egiaztatze Atala</w:t>
            </w:r>
          </w:p>
        </w:tc>
        <w:tc>
          <w:tcPr>
            <w:tcW w:w="4531" w:type="dxa"/>
            <w:vAlign w:val="center"/>
          </w:tcPr>
          <w:p w14:paraId="03425DDC" w14:textId="77777777" w:rsidR="00CD39B5" w:rsidRPr="004E4EFD" w:rsidRDefault="00CD39B5" w:rsidP="004E4EFD">
            <w:pPr>
              <w:rPr>
                <w:rFonts w:asciiTheme="minorHAnsi" w:hAnsiTheme="minorHAnsi" w:cstheme="minorHAnsi"/>
                <w:sz w:val="18"/>
                <w:szCs w:val="18"/>
                <w:lang w:val="es-ES_tradnl"/>
              </w:rPr>
            </w:pPr>
          </w:p>
        </w:tc>
      </w:tr>
      <w:tr w:rsidR="00E32F54" w:rsidRPr="004E4EFD" w14:paraId="57C8C618" w14:textId="77777777" w:rsidTr="004E4EFD">
        <w:trPr>
          <w:jc w:val="center"/>
        </w:trPr>
        <w:tc>
          <w:tcPr>
            <w:tcW w:w="3545" w:type="dxa"/>
            <w:vAlign w:val="center"/>
          </w:tcPr>
          <w:p w14:paraId="32F5FD70"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Departamentuari ikaskuntza eta prestakuntza plan bat aurkeztea</w:t>
            </w:r>
          </w:p>
        </w:tc>
        <w:tc>
          <w:tcPr>
            <w:tcW w:w="2409" w:type="dxa"/>
            <w:vAlign w:val="center"/>
          </w:tcPr>
          <w:p w14:paraId="220878DF"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Euskarazko Prestakuntza eta Egiaztatze Atala</w:t>
            </w:r>
          </w:p>
        </w:tc>
        <w:tc>
          <w:tcPr>
            <w:tcW w:w="4531" w:type="dxa"/>
            <w:vAlign w:val="center"/>
          </w:tcPr>
          <w:p w14:paraId="3A11CBEB" w14:textId="77777777" w:rsidR="00CD39B5" w:rsidRPr="004E4EFD" w:rsidRDefault="00CD39B5" w:rsidP="004E4EFD">
            <w:pPr>
              <w:rPr>
                <w:rFonts w:asciiTheme="minorHAnsi" w:hAnsiTheme="minorHAnsi" w:cstheme="minorHAnsi"/>
                <w:sz w:val="18"/>
                <w:szCs w:val="18"/>
                <w:lang w:val="es-ES_tradnl"/>
              </w:rPr>
            </w:pPr>
          </w:p>
        </w:tc>
      </w:tr>
      <w:tr w:rsidR="00E32F54" w:rsidRPr="004E4EFD" w14:paraId="2A4767E9" w14:textId="77777777" w:rsidTr="004E4EFD">
        <w:trPr>
          <w:jc w:val="center"/>
        </w:trPr>
        <w:tc>
          <w:tcPr>
            <w:tcW w:w="3545" w:type="dxa"/>
            <w:vAlign w:val="center"/>
          </w:tcPr>
          <w:p w14:paraId="4C646ABF"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Prestakuntza plana inplikatutako pertsonen beharren arabera egokitzea</w:t>
            </w:r>
          </w:p>
        </w:tc>
        <w:tc>
          <w:tcPr>
            <w:tcW w:w="2409" w:type="dxa"/>
            <w:vAlign w:val="center"/>
          </w:tcPr>
          <w:p w14:paraId="43600E08"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Departamentua</w:t>
            </w:r>
          </w:p>
        </w:tc>
        <w:tc>
          <w:tcPr>
            <w:tcW w:w="4531" w:type="dxa"/>
            <w:vAlign w:val="center"/>
          </w:tcPr>
          <w:p w14:paraId="57073148" w14:textId="77777777" w:rsidR="00C30229"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1/ Euskara ikastaroetan sartzeko irizpideak homogeneizatzea</w:t>
            </w:r>
          </w:p>
          <w:p w14:paraId="49FA71F8" w14:textId="77777777" w:rsidR="00C30229"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2/ Ikastaro trinkoak zabaltzeko aukera berria</w:t>
            </w:r>
          </w:p>
          <w:p w14:paraId="27F316A1" w14:textId="77777777" w:rsidR="00C30229"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 xml:space="preserve">3/ Lanbide kategorietarako (administrazioa, erizaintza...) ikastaro tekniko espezifikoak eskaintzea </w:t>
            </w:r>
          </w:p>
          <w:p w14:paraId="33B7E8AB" w14:textId="77777777" w:rsidR="00C30229"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 xml:space="preserve">3/ Sustapenerako eta prestakuntzarako tresna berriak: </w:t>
            </w:r>
          </w:p>
          <w:p w14:paraId="3165BB38" w14:textId="77777777" w:rsidR="00CD39B5" w:rsidRPr="004E4EFD" w:rsidRDefault="00CD39B5" w:rsidP="004E4EFD">
            <w:pPr>
              <w:pStyle w:val="Prrafodelista"/>
              <w:numPr>
                <w:ilvl w:val="0"/>
                <w:numId w:val="6"/>
              </w:numPr>
              <w:rPr>
                <w:rFonts w:asciiTheme="minorHAnsi" w:hAnsiTheme="minorHAnsi" w:cstheme="minorHAnsi"/>
                <w:sz w:val="18"/>
                <w:szCs w:val="18"/>
              </w:rPr>
            </w:pPr>
            <w:r w:rsidRPr="004E4EFD">
              <w:rPr>
                <w:rFonts w:asciiTheme="minorHAnsi" w:hAnsiTheme="minorHAnsi" w:cstheme="minorHAnsi"/>
                <w:sz w:val="18"/>
                <w:szCs w:val="18"/>
              </w:rPr>
              <w:t xml:space="preserve">BOST MINUTUKO IKASTAROA asteroko aldizkaria </w:t>
            </w:r>
          </w:p>
          <w:p w14:paraId="26CC17AE" w14:textId="77777777" w:rsidR="00CD39B5" w:rsidRPr="004E4EFD" w:rsidRDefault="00CD39B5" w:rsidP="004E4EFD">
            <w:pPr>
              <w:pStyle w:val="Prrafodelista"/>
              <w:numPr>
                <w:ilvl w:val="0"/>
                <w:numId w:val="6"/>
              </w:numPr>
              <w:rPr>
                <w:rFonts w:asciiTheme="minorHAnsi" w:hAnsiTheme="minorHAnsi" w:cstheme="minorHAnsi"/>
                <w:sz w:val="18"/>
                <w:szCs w:val="18"/>
              </w:rPr>
            </w:pPr>
            <w:r w:rsidRPr="004E4EFD">
              <w:rPr>
                <w:rFonts w:asciiTheme="minorHAnsi" w:hAnsiTheme="minorHAnsi" w:cstheme="minorHAnsi"/>
                <w:sz w:val="18"/>
                <w:szCs w:val="18"/>
              </w:rPr>
              <w:t>OSASUN BERRI hiru hilean behingo aldizkaria</w:t>
            </w:r>
          </w:p>
          <w:p w14:paraId="7EB53ADC" w14:textId="77777777" w:rsidR="00CD39B5" w:rsidRPr="004E4EFD" w:rsidRDefault="00CD39B5" w:rsidP="004E4EFD">
            <w:pPr>
              <w:pStyle w:val="Prrafodelista"/>
              <w:numPr>
                <w:ilvl w:val="0"/>
                <w:numId w:val="6"/>
              </w:numPr>
              <w:rPr>
                <w:rFonts w:asciiTheme="minorHAnsi" w:hAnsiTheme="minorHAnsi" w:cstheme="minorHAnsi"/>
                <w:sz w:val="18"/>
                <w:szCs w:val="18"/>
              </w:rPr>
            </w:pPr>
            <w:r w:rsidRPr="004E4EFD">
              <w:rPr>
                <w:rFonts w:asciiTheme="minorHAnsi" w:hAnsiTheme="minorHAnsi" w:cstheme="minorHAnsi"/>
                <w:sz w:val="18"/>
                <w:szCs w:val="18"/>
              </w:rPr>
              <w:t>MOTIBALIUM PILULAK bi hilean behingo aldizkaria</w:t>
            </w:r>
          </w:p>
          <w:p w14:paraId="5AA5EB79" w14:textId="602A0074" w:rsidR="00CD39B5" w:rsidRPr="004E4EFD" w:rsidRDefault="00CD39B5" w:rsidP="004E4EFD">
            <w:pPr>
              <w:pStyle w:val="Prrafodelista"/>
              <w:numPr>
                <w:ilvl w:val="0"/>
                <w:numId w:val="6"/>
              </w:numPr>
              <w:rPr>
                <w:rFonts w:asciiTheme="minorHAnsi" w:hAnsiTheme="minorHAnsi" w:cstheme="minorHAnsi"/>
                <w:sz w:val="18"/>
                <w:szCs w:val="18"/>
                <w:lang w:val="es-ES_tradnl"/>
              </w:rPr>
            </w:pPr>
            <w:r w:rsidRPr="004E4EFD">
              <w:rPr>
                <w:rFonts w:asciiTheme="minorHAnsi" w:hAnsiTheme="minorHAnsi" w:cstheme="minorHAnsi"/>
                <w:sz w:val="18"/>
                <w:szCs w:val="18"/>
              </w:rPr>
              <w:lastRenderedPageBreak/>
              <w:t>OSASUNBIDEAN EUSKARAZ atala, AUZOLAN intranetean</w:t>
            </w:r>
          </w:p>
        </w:tc>
      </w:tr>
      <w:tr w:rsidR="00E32F54" w:rsidRPr="004E4EFD" w14:paraId="4190BCD2" w14:textId="77777777" w:rsidTr="004E4EFD">
        <w:trPr>
          <w:jc w:val="center"/>
        </w:trPr>
        <w:tc>
          <w:tcPr>
            <w:tcW w:w="3545" w:type="dxa"/>
            <w:vAlign w:val="center"/>
          </w:tcPr>
          <w:p w14:paraId="106A1F27"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lastRenderedPageBreak/>
              <w:t>Plana onestea eta langileen prestakuntza hastea</w:t>
            </w:r>
          </w:p>
        </w:tc>
        <w:tc>
          <w:tcPr>
            <w:tcW w:w="2409" w:type="dxa"/>
            <w:vAlign w:val="center"/>
          </w:tcPr>
          <w:p w14:paraId="5239D5E9"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Departamentua</w:t>
            </w:r>
          </w:p>
        </w:tc>
        <w:tc>
          <w:tcPr>
            <w:tcW w:w="4531" w:type="dxa"/>
            <w:vAlign w:val="center"/>
          </w:tcPr>
          <w:p w14:paraId="0FD03512" w14:textId="77777777" w:rsidR="00CD39B5" w:rsidRPr="004E4EFD" w:rsidRDefault="00CD39B5" w:rsidP="004E4EFD">
            <w:pPr>
              <w:rPr>
                <w:rFonts w:asciiTheme="minorHAnsi" w:hAnsiTheme="minorHAnsi" w:cstheme="minorHAnsi"/>
                <w:sz w:val="18"/>
                <w:szCs w:val="18"/>
                <w:lang w:val="es-ES_tradnl"/>
              </w:rPr>
            </w:pPr>
          </w:p>
        </w:tc>
      </w:tr>
      <w:tr w:rsidR="00E32F54" w:rsidRPr="004E4EFD" w14:paraId="25F41558" w14:textId="77777777" w:rsidTr="004E4EFD">
        <w:trPr>
          <w:jc w:val="center"/>
        </w:trPr>
        <w:tc>
          <w:tcPr>
            <w:tcW w:w="3545" w:type="dxa"/>
            <w:vAlign w:val="center"/>
          </w:tcPr>
          <w:p w14:paraId="68A8907D"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Ikaskuntza eta prestakuntza gauzatzea</w:t>
            </w:r>
          </w:p>
        </w:tc>
        <w:tc>
          <w:tcPr>
            <w:tcW w:w="2409" w:type="dxa"/>
            <w:vAlign w:val="center"/>
          </w:tcPr>
          <w:p w14:paraId="25BC0133" w14:textId="77777777" w:rsidR="00CD39B5" w:rsidRPr="004E4EFD" w:rsidRDefault="00CD39B5" w:rsidP="004E4EFD">
            <w:pPr>
              <w:jc w:val="center"/>
              <w:rPr>
                <w:rFonts w:asciiTheme="minorHAnsi" w:hAnsiTheme="minorHAnsi" w:cstheme="minorHAnsi"/>
                <w:sz w:val="18"/>
                <w:szCs w:val="18"/>
              </w:rPr>
            </w:pPr>
            <w:r w:rsidRPr="004E4EFD">
              <w:rPr>
                <w:rFonts w:asciiTheme="minorHAnsi" w:hAnsiTheme="minorHAnsi" w:cstheme="minorHAnsi"/>
                <w:sz w:val="18"/>
                <w:szCs w:val="18"/>
              </w:rPr>
              <w:t>Euskarazko Prestakuntza eta Egiaztatze Atala</w:t>
            </w:r>
          </w:p>
        </w:tc>
        <w:tc>
          <w:tcPr>
            <w:tcW w:w="4531" w:type="dxa"/>
            <w:vAlign w:val="center"/>
          </w:tcPr>
          <w:p w14:paraId="3886C9AF" w14:textId="77777777" w:rsidR="00CD39B5" w:rsidRPr="004E4EFD" w:rsidRDefault="00CD39B5" w:rsidP="004E4EFD">
            <w:pPr>
              <w:rPr>
                <w:rFonts w:asciiTheme="minorHAnsi" w:hAnsiTheme="minorHAnsi" w:cstheme="minorHAnsi"/>
                <w:sz w:val="18"/>
                <w:szCs w:val="18"/>
              </w:rPr>
            </w:pPr>
            <w:r w:rsidRPr="004E4EFD">
              <w:rPr>
                <w:rFonts w:asciiTheme="minorHAnsi" w:hAnsiTheme="minorHAnsi" w:cstheme="minorHAnsi"/>
                <w:sz w:val="18"/>
                <w:szCs w:val="18"/>
              </w:rPr>
              <w:t>Euskarabidearen ikastaro eskaintza</w:t>
            </w:r>
          </w:p>
        </w:tc>
      </w:tr>
    </w:tbl>
    <w:p w14:paraId="1FE3917C" w14:textId="77777777" w:rsidR="00CD39B5" w:rsidRPr="00C30229" w:rsidRDefault="00CD39B5" w:rsidP="00BF1DC8">
      <w:pPr>
        <w:spacing w:line="288" w:lineRule="auto"/>
        <w:rPr>
          <w:rFonts w:ascii="Arial" w:hAnsi="Arial" w:cs="Arial"/>
          <w:lang w:val="es-ES_tradnl"/>
        </w:rPr>
      </w:pPr>
    </w:p>
    <w:p w14:paraId="78510495" w14:textId="77777777" w:rsidR="00C30229" w:rsidRPr="00C30229" w:rsidRDefault="00CD39B5" w:rsidP="00BF1DC8">
      <w:pPr>
        <w:spacing w:line="288" w:lineRule="auto"/>
        <w:jc w:val="both"/>
        <w:rPr>
          <w:rFonts w:ascii="Arial" w:hAnsi="Arial" w:cs="Arial"/>
        </w:rPr>
      </w:pPr>
      <w:r>
        <w:rPr>
          <w:rFonts w:ascii="Arial" w:hAnsi="Arial"/>
        </w:rPr>
        <w:t>Kontuan izanik ez dela hizkuntza eskakizunen behin betiko proposamena egin, ekintzen helburua izan da egungo prestakuntza eskaintza indartzea:</w:t>
      </w:r>
    </w:p>
    <w:p w14:paraId="5729AD5B" w14:textId="77777777" w:rsidR="00CD39B5" w:rsidRPr="00C30229" w:rsidRDefault="00CD39B5" w:rsidP="00BF1DC8">
      <w:pPr>
        <w:pStyle w:val="Prrafodelista"/>
        <w:numPr>
          <w:ilvl w:val="0"/>
          <w:numId w:val="10"/>
        </w:numPr>
        <w:spacing w:line="288" w:lineRule="auto"/>
        <w:jc w:val="both"/>
        <w:rPr>
          <w:rFonts w:ascii="Arial" w:hAnsi="Arial" w:cs="Arial"/>
        </w:rPr>
      </w:pPr>
      <w:r>
        <w:rPr>
          <w:rFonts w:ascii="Arial" w:hAnsi="Arial"/>
        </w:rPr>
        <w:t>Balorazio irizpideak homogeneizatu dira euskara ikastaro trinkoetan parte hartzeko garaian, lehentasunak ezarriz zuzeneko arretarako, euskarazko arretaren eskari handiagoko eremuetan ari direnentzat, eta tituluen lorpena erraztuz kasuan kasuko eskakizunaren arabera.</w:t>
      </w:r>
    </w:p>
    <w:p w14:paraId="74EC652E" w14:textId="77777777" w:rsidR="00CD39B5" w:rsidRPr="00C30229" w:rsidRDefault="00CD39B5" w:rsidP="00BF1DC8">
      <w:pPr>
        <w:pStyle w:val="Prrafodelista"/>
        <w:numPr>
          <w:ilvl w:val="0"/>
          <w:numId w:val="10"/>
        </w:numPr>
        <w:spacing w:line="288" w:lineRule="auto"/>
        <w:jc w:val="both"/>
        <w:rPr>
          <w:rFonts w:ascii="Arial" w:hAnsi="Arial" w:cs="Arial"/>
        </w:rPr>
      </w:pPr>
      <w:r>
        <w:rPr>
          <w:rFonts w:ascii="Arial" w:hAnsi="Arial"/>
        </w:rPr>
        <w:t xml:space="preserve">Euskarazko ikastaro trinko bat baino gehiago egiteko aukera berri bat ezarri da.  </w:t>
      </w:r>
    </w:p>
    <w:p w14:paraId="2BF28FD8" w14:textId="77777777" w:rsidR="00CD39B5" w:rsidRPr="00C30229" w:rsidRDefault="00CD39B5" w:rsidP="00BF1DC8">
      <w:pPr>
        <w:pStyle w:val="Prrafodelista"/>
        <w:numPr>
          <w:ilvl w:val="0"/>
          <w:numId w:val="10"/>
        </w:numPr>
        <w:spacing w:line="288" w:lineRule="auto"/>
        <w:jc w:val="both"/>
        <w:rPr>
          <w:rFonts w:ascii="Arial" w:hAnsi="Arial" w:cs="Arial"/>
        </w:rPr>
      </w:pPr>
      <w:r>
        <w:rPr>
          <w:rFonts w:ascii="Arial" w:hAnsi="Arial"/>
        </w:rPr>
        <w:t xml:space="preserve">Ikastaroetan parte hartzea errazteko baliabide ekonomikoak indartu egin dira. </w:t>
      </w:r>
    </w:p>
    <w:p w14:paraId="13852E4F" w14:textId="77777777" w:rsidR="00C30229" w:rsidRPr="00C30229" w:rsidRDefault="00CD39B5" w:rsidP="00BF1DC8">
      <w:pPr>
        <w:pStyle w:val="Prrafodelista"/>
        <w:numPr>
          <w:ilvl w:val="0"/>
          <w:numId w:val="10"/>
        </w:numPr>
        <w:spacing w:line="288" w:lineRule="auto"/>
        <w:jc w:val="both"/>
        <w:rPr>
          <w:rFonts w:ascii="Arial" w:hAnsi="Arial" w:cs="Arial"/>
        </w:rPr>
      </w:pPr>
      <w:r>
        <w:rPr>
          <w:rFonts w:ascii="Arial" w:hAnsi="Arial"/>
        </w:rPr>
        <w:t>Euskarazko ikastaro teknikoak eskaini zaizkie talde espezifikoei: administrariei, erizainei.</w:t>
      </w:r>
    </w:p>
    <w:p w14:paraId="774E4232" w14:textId="77777777" w:rsidR="00611EF8" w:rsidRPr="00476F9D" w:rsidRDefault="00611EF8" w:rsidP="00BF1DC8">
      <w:pPr>
        <w:pStyle w:val="Prrafodelista"/>
        <w:spacing w:line="288" w:lineRule="auto"/>
        <w:ind w:left="1428"/>
        <w:jc w:val="both"/>
        <w:rPr>
          <w:rFonts w:ascii="Arial" w:hAnsi="Arial" w:cs="Arial"/>
        </w:rPr>
      </w:pPr>
    </w:p>
    <w:p w14:paraId="104E6C88" w14:textId="77777777" w:rsidR="00C30229" w:rsidRPr="00C30229" w:rsidRDefault="00CD39B5" w:rsidP="00BF1DC8">
      <w:pPr>
        <w:spacing w:line="288" w:lineRule="auto"/>
        <w:jc w:val="both"/>
        <w:rPr>
          <w:rFonts w:ascii="Arial" w:hAnsi="Arial" w:cs="Arial"/>
        </w:rPr>
      </w:pPr>
      <w:r>
        <w:rPr>
          <w:rFonts w:ascii="Arial" w:hAnsi="Arial"/>
        </w:rPr>
        <w:t>Prestakuntza eskaintza osatzeko, abian jarri dira zenbait tresna digital, gutxieneko euskara maila duten profesionalei zuzenduak, haien euskararen ezagutza maila hobetzeko, euskararen erabilera sustatzeko eta langileen gaikuntza teknikoan osasun arloko euskarazko edukiak erabiltzeko:</w:t>
      </w:r>
    </w:p>
    <w:p w14:paraId="2BA65455" w14:textId="77777777" w:rsidR="00CD39B5" w:rsidRPr="00C30229" w:rsidRDefault="00CD39B5" w:rsidP="00BF1DC8">
      <w:pPr>
        <w:pStyle w:val="Prrafodelista"/>
        <w:numPr>
          <w:ilvl w:val="0"/>
          <w:numId w:val="11"/>
        </w:numPr>
        <w:spacing w:line="288" w:lineRule="auto"/>
        <w:jc w:val="both"/>
        <w:rPr>
          <w:rFonts w:ascii="Arial" w:hAnsi="Arial" w:cs="Arial"/>
        </w:rPr>
      </w:pPr>
      <w:r>
        <w:rPr>
          <w:rFonts w:ascii="Arial" w:hAnsi="Arial"/>
        </w:rPr>
        <w:t>BOST MINUTUKO EUSKARA IKASTAROA hileroko aldizkaria</w:t>
      </w:r>
    </w:p>
    <w:p w14:paraId="26FDF9D4" w14:textId="77777777" w:rsidR="00CD39B5" w:rsidRPr="00C30229" w:rsidRDefault="00CD39B5" w:rsidP="00BF1DC8">
      <w:pPr>
        <w:pStyle w:val="Prrafodelista"/>
        <w:numPr>
          <w:ilvl w:val="0"/>
          <w:numId w:val="11"/>
        </w:numPr>
        <w:spacing w:line="288" w:lineRule="auto"/>
        <w:jc w:val="both"/>
        <w:rPr>
          <w:rFonts w:ascii="Arial" w:hAnsi="Arial" w:cs="Arial"/>
        </w:rPr>
      </w:pPr>
      <w:r>
        <w:rPr>
          <w:rFonts w:ascii="Arial" w:hAnsi="Arial"/>
        </w:rPr>
        <w:t>MOTIBALIUM PILULAK hileroko aldizkaria</w:t>
      </w:r>
    </w:p>
    <w:p w14:paraId="7865EF49" w14:textId="77777777" w:rsidR="00C30229" w:rsidRPr="00C30229" w:rsidRDefault="00CD39B5" w:rsidP="00BF1DC8">
      <w:pPr>
        <w:pStyle w:val="Prrafodelista"/>
        <w:numPr>
          <w:ilvl w:val="0"/>
          <w:numId w:val="11"/>
        </w:numPr>
        <w:spacing w:line="288" w:lineRule="auto"/>
        <w:jc w:val="both"/>
        <w:rPr>
          <w:rFonts w:ascii="Arial" w:hAnsi="Arial" w:cs="Arial"/>
        </w:rPr>
      </w:pPr>
      <w:r>
        <w:rPr>
          <w:rFonts w:ascii="Arial" w:hAnsi="Arial"/>
        </w:rPr>
        <w:t>OSASUN BERRI hiru hilean behingo aldizkaria</w:t>
      </w:r>
    </w:p>
    <w:p w14:paraId="7999C957" w14:textId="77777777" w:rsidR="00C30229" w:rsidRPr="00C30229" w:rsidRDefault="00CD39B5" w:rsidP="00BF1DC8">
      <w:pPr>
        <w:spacing w:line="288" w:lineRule="auto"/>
        <w:jc w:val="both"/>
        <w:rPr>
          <w:rFonts w:ascii="Arial" w:hAnsi="Arial" w:cs="Arial"/>
        </w:rPr>
      </w:pPr>
      <w:r>
        <w:rPr>
          <w:rFonts w:ascii="Arial" w:hAnsi="Arial"/>
        </w:rPr>
        <w:t xml:space="preserve">Azkenik, AUZOLAN intranetean OSASUNBIDEAN EUSKARAZ izenburuko atala sortu da, eta hor jasotzen dira Osasunbideko profesional euskaldunen artikuluak, komunikazioak eta osasun esperientziak, osasun arloko euskarazko liburutegia eta askotariko baliabideak (hiztegiak, gramatikako irizpideak, etab.).  </w:t>
      </w:r>
    </w:p>
    <w:p w14:paraId="1BCDF855" w14:textId="77777777" w:rsidR="00CD39B5" w:rsidRPr="00476F9D" w:rsidRDefault="00CD39B5" w:rsidP="00BF1DC8">
      <w:pPr>
        <w:spacing w:line="288" w:lineRule="auto"/>
        <w:rPr>
          <w:rFonts w:ascii="Arial" w:hAnsi="Arial" w:cs="Arial"/>
          <w:b/>
        </w:rPr>
      </w:pPr>
    </w:p>
    <w:p w14:paraId="47BC93BE" w14:textId="77777777" w:rsidR="00C30229" w:rsidRPr="006C567F" w:rsidRDefault="00CD39B5" w:rsidP="006C567F">
      <w:pPr>
        <w:rPr>
          <w:rFonts w:asciiTheme="minorHAnsi" w:hAnsiTheme="minorHAnsi" w:cstheme="minorHAnsi"/>
          <w:b/>
          <w:sz w:val="20"/>
          <w:szCs w:val="20"/>
        </w:rPr>
      </w:pPr>
      <w:r w:rsidRPr="006C567F">
        <w:rPr>
          <w:rFonts w:asciiTheme="minorHAnsi" w:hAnsiTheme="minorHAnsi" w:cstheme="minorHAnsi"/>
          <w:b/>
          <w:sz w:val="20"/>
          <w:szCs w:val="20"/>
        </w:rPr>
        <w:t>3.3. BEHARREZKO DIREN NEURRIAK HARTZEA EUSKARAZ ARTATZEKO HALA ESKATZEN DUTEN PERTSONAK</w:t>
      </w:r>
    </w:p>
    <w:p w14:paraId="287CC913" w14:textId="77777777" w:rsidR="00BF1DC8" w:rsidRPr="006C567F" w:rsidRDefault="00BF1DC8" w:rsidP="006C567F">
      <w:pPr>
        <w:ind w:left="720"/>
        <w:rPr>
          <w:rFonts w:asciiTheme="minorHAnsi" w:hAnsiTheme="minorHAnsi" w:cstheme="minorHAnsi"/>
          <w:sz w:val="18"/>
          <w:szCs w:val="18"/>
        </w:rPr>
      </w:pPr>
    </w:p>
    <w:tbl>
      <w:tblPr>
        <w:tblStyle w:val="Tablaconcuadrcula"/>
        <w:tblW w:w="8926" w:type="dxa"/>
        <w:jc w:val="center"/>
        <w:tblLook w:val="04A0" w:firstRow="1" w:lastRow="0" w:firstColumn="1" w:lastColumn="0" w:noHBand="0" w:noVBand="1"/>
      </w:tblPr>
      <w:tblGrid>
        <w:gridCol w:w="3221"/>
        <w:gridCol w:w="1701"/>
        <w:gridCol w:w="4004"/>
      </w:tblGrid>
      <w:tr w:rsidR="00CD39B5" w:rsidRPr="006C567F" w14:paraId="009ABF09" w14:textId="77777777" w:rsidTr="00611EF8">
        <w:trPr>
          <w:jc w:val="center"/>
        </w:trPr>
        <w:tc>
          <w:tcPr>
            <w:tcW w:w="3221" w:type="dxa"/>
          </w:tcPr>
          <w:p w14:paraId="563AAAB4"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Jarduketa-ildoa</w:t>
            </w:r>
          </w:p>
        </w:tc>
        <w:tc>
          <w:tcPr>
            <w:tcW w:w="1701" w:type="dxa"/>
          </w:tcPr>
          <w:p w14:paraId="23B39C33"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Arduraduna</w:t>
            </w:r>
          </w:p>
        </w:tc>
        <w:tc>
          <w:tcPr>
            <w:tcW w:w="4004" w:type="dxa"/>
          </w:tcPr>
          <w:p w14:paraId="3C7C1E14"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Egoera</w:t>
            </w:r>
          </w:p>
        </w:tc>
      </w:tr>
      <w:tr w:rsidR="00CD39B5" w:rsidRPr="006C567F" w14:paraId="369EB274" w14:textId="77777777" w:rsidTr="006C567F">
        <w:trPr>
          <w:jc w:val="center"/>
        </w:trPr>
        <w:tc>
          <w:tcPr>
            <w:tcW w:w="3221" w:type="dxa"/>
          </w:tcPr>
          <w:p w14:paraId="3C4A1E2F"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Hizkuntza irizpideen gida bat idaztea, herritarrei arreta bi hizkuntzetan emateko</w:t>
            </w:r>
          </w:p>
        </w:tc>
        <w:tc>
          <w:tcPr>
            <w:tcW w:w="1701" w:type="dxa"/>
            <w:vAlign w:val="center"/>
          </w:tcPr>
          <w:p w14:paraId="55852595"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EAPGZ</w:t>
            </w:r>
          </w:p>
        </w:tc>
        <w:tc>
          <w:tcPr>
            <w:tcW w:w="4004" w:type="dxa"/>
            <w:vAlign w:val="center"/>
          </w:tcPr>
          <w:p w14:paraId="40C3E7C1"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 xml:space="preserve">Departamentuak eta </w:t>
            </w:r>
            <w:proofErr w:type="spellStart"/>
            <w:r w:rsidRPr="006C567F">
              <w:rPr>
                <w:rFonts w:asciiTheme="minorHAnsi" w:hAnsiTheme="minorHAnsi" w:cstheme="minorHAnsi"/>
                <w:sz w:val="18"/>
                <w:szCs w:val="18"/>
              </w:rPr>
              <w:t>EAPGZk</w:t>
            </w:r>
            <w:proofErr w:type="spellEnd"/>
            <w:r w:rsidRPr="006C567F">
              <w:rPr>
                <w:rFonts w:asciiTheme="minorHAnsi" w:hAnsiTheme="minorHAnsi" w:cstheme="minorHAnsi"/>
                <w:sz w:val="18"/>
                <w:szCs w:val="18"/>
              </w:rPr>
              <w:t xml:space="preserve"> elkarlanean irizpideak idaztea.</w:t>
            </w:r>
          </w:p>
        </w:tc>
      </w:tr>
      <w:tr w:rsidR="00CD39B5" w:rsidRPr="006C567F" w14:paraId="31656EE8" w14:textId="77777777" w:rsidTr="006C567F">
        <w:trPr>
          <w:jc w:val="center"/>
        </w:trPr>
        <w:tc>
          <w:tcPr>
            <w:tcW w:w="3221" w:type="dxa"/>
          </w:tcPr>
          <w:p w14:paraId="489DE644"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Jardute-protokolo bat zehaztea, arreta bi hizkuntzetan emateko hizkuntza irizpideen gida aplikatzeko</w:t>
            </w:r>
          </w:p>
        </w:tc>
        <w:tc>
          <w:tcPr>
            <w:tcW w:w="1701" w:type="dxa"/>
            <w:vAlign w:val="center"/>
          </w:tcPr>
          <w:p w14:paraId="0E25D0C0"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4004" w:type="dxa"/>
            <w:vAlign w:val="center"/>
          </w:tcPr>
          <w:p w14:paraId="5590DC6F"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Eremu euskalduneko eta Pirinioetako oinarrizko osasun laguntzarako gomendioak idaztea.</w:t>
            </w:r>
          </w:p>
        </w:tc>
      </w:tr>
      <w:tr w:rsidR="00CD39B5" w:rsidRPr="006C567F" w14:paraId="685BF260" w14:textId="77777777" w:rsidTr="006C567F">
        <w:trPr>
          <w:jc w:val="center"/>
        </w:trPr>
        <w:tc>
          <w:tcPr>
            <w:tcW w:w="3221" w:type="dxa"/>
          </w:tcPr>
          <w:p w14:paraId="4A719202"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 xml:space="preserve">Gida nola </w:t>
            </w:r>
            <w:proofErr w:type="spellStart"/>
            <w:r w:rsidRPr="006C567F">
              <w:rPr>
                <w:rFonts w:asciiTheme="minorHAnsi" w:hAnsiTheme="minorHAnsi" w:cstheme="minorHAnsi"/>
                <w:sz w:val="18"/>
                <w:szCs w:val="18"/>
              </w:rPr>
              <w:t>jendearenganatuko</w:t>
            </w:r>
            <w:proofErr w:type="spellEnd"/>
            <w:r w:rsidRPr="006C567F">
              <w:rPr>
                <w:rFonts w:asciiTheme="minorHAnsi" w:hAnsiTheme="minorHAnsi" w:cstheme="minorHAnsi"/>
                <w:sz w:val="18"/>
                <w:szCs w:val="18"/>
              </w:rPr>
              <w:t xml:space="preserve"> den erabakitzea</w:t>
            </w:r>
          </w:p>
        </w:tc>
        <w:tc>
          <w:tcPr>
            <w:tcW w:w="1701" w:type="dxa"/>
            <w:vAlign w:val="center"/>
          </w:tcPr>
          <w:p w14:paraId="1FD2F633"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4004" w:type="dxa"/>
            <w:vAlign w:val="center"/>
          </w:tcPr>
          <w:p w14:paraId="3E79F940"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Eremu euskalduneko eta Pirinioetako oinarrizko osasun laguntzako zentroetan zabaltzea.</w:t>
            </w:r>
          </w:p>
        </w:tc>
      </w:tr>
    </w:tbl>
    <w:p w14:paraId="2A6E3CD2" w14:textId="77777777" w:rsidR="00CD39B5" w:rsidRPr="00476F9D" w:rsidRDefault="00CD39B5" w:rsidP="00BF1DC8">
      <w:pPr>
        <w:spacing w:line="288" w:lineRule="auto"/>
        <w:rPr>
          <w:rFonts w:ascii="Arial" w:hAnsi="Arial" w:cs="Arial"/>
        </w:rPr>
      </w:pPr>
    </w:p>
    <w:p w14:paraId="62200600" w14:textId="77777777" w:rsidR="00C30229" w:rsidRPr="00C30229" w:rsidRDefault="00CD39B5" w:rsidP="00BF1DC8">
      <w:pPr>
        <w:spacing w:line="288" w:lineRule="auto"/>
        <w:jc w:val="both"/>
        <w:rPr>
          <w:rFonts w:ascii="Arial" w:hAnsi="Arial" w:cs="Arial"/>
        </w:rPr>
      </w:pPr>
      <w:r>
        <w:rPr>
          <w:rFonts w:ascii="Arial" w:hAnsi="Arial"/>
        </w:rPr>
        <w:t xml:space="preserve">EAPGZ Euskara Administrazio Publikoetan Garatzeko Zerbitzuarekin lankidetzan, eremu euskalduneko eta Pirinioetako oinarrizko osasun laguntzan ahozko arreta euskaraz emateko gomendioak prestatu dira. </w:t>
      </w:r>
    </w:p>
    <w:p w14:paraId="0193134F" w14:textId="77777777" w:rsidR="00C30229" w:rsidRPr="00C30229" w:rsidRDefault="00CD39B5" w:rsidP="00BF1DC8">
      <w:pPr>
        <w:spacing w:line="288" w:lineRule="auto"/>
        <w:jc w:val="both"/>
        <w:rPr>
          <w:rFonts w:ascii="Arial" w:hAnsi="Arial" w:cs="Arial"/>
        </w:rPr>
      </w:pPr>
      <w:r>
        <w:rPr>
          <w:rFonts w:ascii="Arial" w:hAnsi="Arial"/>
        </w:rPr>
        <w:lastRenderedPageBreak/>
        <w:t xml:space="preserve">Gomendio horien berri zabaldu da, eta gogora ekartzen dira aldian behin, eta zenbait ekintza osagarri egin dira euskarazko arreta errazte aldera: </w:t>
      </w:r>
    </w:p>
    <w:p w14:paraId="025860FF" w14:textId="77777777" w:rsidR="00CD39B5" w:rsidRPr="00C30229" w:rsidRDefault="00CD39B5" w:rsidP="00BF1DC8">
      <w:pPr>
        <w:pStyle w:val="Prrafodelista"/>
        <w:numPr>
          <w:ilvl w:val="0"/>
          <w:numId w:val="12"/>
        </w:numPr>
        <w:spacing w:line="288" w:lineRule="auto"/>
        <w:jc w:val="both"/>
        <w:rPr>
          <w:rFonts w:ascii="Arial" w:hAnsi="Arial" w:cs="Arial"/>
        </w:rPr>
      </w:pPr>
      <w:r>
        <w:rPr>
          <w:rFonts w:ascii="Arial" w:hAnsi="Arial"/>
        </w:rPr>
        <w:t xml:space="preserve">Langile elebidunen identifikatzaileen diseinua eta hedapena eremu euskaldunean, eremu mistoan (oinarrizko osasun laguntza eta osasun mentala) eta Nafarroako </w:t>
      </w:r>
      <w:proofErr w:type="spellStart"/>
      <w:r>
        <w:rPr>
          <w:rFonts w:ascii="Arial" w:hAnsi="Arial"/>
        </w:rPr>
        <w:t>Ospitalegunean</w:t>
      </w:r>
      <w:proofErr w:type="spellEnd"/>
      <w:r>
        <w:rPr>
          <w:rFonts w:ascii="Arial" w:hAnsi="Arial"/>
        </w:rPr>
        <w:t>.</w:t>
      </w:r>
    </w:p>
    <w:p w14:paraId="138DB8F5" w14:textId="77777777" w:rsidR="00CD39B5" w:rsidRPr="00C30229" w:rsidRDefault="00CD39B5" w:rsidP="00BF1DC8">
      <w:pPr>
        <w:pStyle w:val="Prrafodelista"/>
        <w:numPr>
          <w:ilvl w:val="0"/>
          <w:numId w:val="12"/>
        </w:numPr>
        <w:spacing w:line="288" w:lineRule="auto"/>
        <w:jc w:val="both"/>
        <w:rPr>
          <w:rFonts w:ascii="Arial" w:hAnsi="Arial" w:cs="Arial"/>
        </w:rPr>
      </w:pPr>
      <w:r>
        <w:rPr>
          <w:rFonts w:ascii="Arial" w:hAnsi="Arial"/>
        </w:rPr>
        <w:t xml:space="preserve">Pazienteak euskaraz artatzeko gida egitea, batez ere harrera eta abegi egiten duten langileentzat. Gaur egun bada lantalde bat erizainentzako gida egiteko, eta gida hori 2022an argitaratuko da. </w:t>
      </w:r>
    </w:p>
    <w:p w14:paraId="3EFD5552" w14:textId="77777777" w:rsidR="00CD39B5" w:rsidRPr="00C30229" w:rsidRDefault="00CD39B5" w:rsidP="00BF1DC8">
      <w:pPr>
        <w:pStyle w:val="Prrafodelista"/>
        <w:numPr>
          <w:ilvl w:val="0"/>
          <w:numId w:val="12"/>
        </w:numPr>
        <w:spacing w:line="288" w:lineRule="auto"/>
        <w:jc w:val="both"/>
        <w:rPr>
          <w:rFonts w:ascii="Arial" w:hAnsi="Arial" w:cs="Arial"/>
        </w:rPr>
      </w:pPr>
      <w:proofErr w:type="spellStart"/>
      <w:r>
        <w:rPr>
          <w:rFonts w:ascii="Arial" w:hAnsi="Arial"/>
        </w:rPr>
        <w:t>Euskaraldia</w:t>
      </w:r>
      <w:proofErr w:type="spellEnd"/>
      <w:r>
        <w:rPr>
          <w:rFonts w:ascii="Arial" w:hAnsi="Arial"/>
        </w:rPr>
        <w:t xml:space="preserve"> kanpainan parte hartzeko zabalkundea eta sustapena egitea, bereziki ahaleginduz eremu euskaldunean, Topaguneak-ekin lankidetzan.</w:t>
      </w:r>
    </w:p>
    <w:p w14:paraId="17BF12D4" w14:textId="77777777" w:rsidR="00CD39B5" w:rsidRPr="00C30229" w:rsidRDefault="00CD39B5" w:rsidP="00BF1DC8">
      <w:pPr>
        <w:pStyle w:val="Prrafodelista"/>
        <w:numPr>
          <w:ilvl w:val="0"/>
          <w:numId w:val="12"/>
        </w:numPr>
        <w:spacing w:line="288" w:lineRule="auto"/>
        <w:jc w:val="both"/>
        <w:rPr>
          <w:rFonts w:ascii="Arial" w:hAnsi="Arial" w:cs="Arial"/>
        </w:rPr>
      </w:pPr>
      <w:r>
        <w:rPr>
          <w:rFonts w:ascii="Arial" w:hAnsi="Arial"/>
        </w:rPr>
        <w:t xml:space="preserve">Lesakako eta Doneztebeko osasun zentroetan ele biko </w:t>
      </w:r>
      <w:proofErr w:type="spellStart"/>
      <w:r>
        <w:rPr>
          <w:rFonts w:ascii="Arial" w:hAnsi="Arial"/>
        </w:rPr>
        <w:t>artapena</w:t>
      </w:r>
      <w:proofErr w:type="spellEnd"/>
      <w:r>
        <w:rPr>
          <w:rFonts w:ascii="Arial" w:hAnsi="Arial"/>
        </w:rPr>
        <w:t xml:space="preserve"> sustatzeko esperientzia pilotua (2020ko iraila-abendua).</w:t>
      </w:r>
    </w:p>
    <w:p w14:paraId="18421DB1" w14:textId="77777777" w:rsidR="00C30229" w:rsidRPr="00C30229" w:rsidRDefault="00CD39B5" w:rsidP="00BF1DC8">
      <w:pPr>
        <w:pStyle w:val="Prrafodelista"/>
        <w:numPr>
          <w:ilvl w:val="0"/>
          <w:numId w:val="12"/>
        </w:numPr>
        <w:spacing w:line="288" w:lineRule="auto"/>
        <w:jc w:val="both"/>
        <w:rPr>
          <w:rFonts w:ascii="Arial" w:hAnsi="Arial" w:cs="Arial"/>
        </w:rPr>
      </w:pPr>
      <w:r>
        <w:rPr>
          <w:rFonts w:ascii="Arial" w:hAnsi="Arial"/>
        </w:rPr>
        <w:t xml:space="preserve">Hizkuntzaren inguruko kexak jaso eta kudeatzea.  </w:t>
      </w:r>
    </w:p>
    <w:p w14:paraId="3B79DE80" w14:textId="77777777" w:rsidR="00CD39B5" w:rsidRPr="00C30229" w:rsidRDefault="00CD39B5" w:rsidP="00BF1DC8">
      <w:pPr>
        <w:spacing w:line="288" w:lineRule="auto"/>
        <w:ind w:left="720"/>
        <w:rPr>
          <w:rFonts w:ascii="Arial" w:hAnsi="Arial" w:cs="Arial"/>
          <w:lang w:val="es-ES_tradnl"/>
        </w:rPr>
      </w:pPr>
    </w:p>
    <w:p w14:paraId="4D59AE1D" w14:textId="31846025" w:rsidR="00CD39B5" w:rsidRPr="006C567F" w:rsidRDefault="006C567F" w:rsidP="006C567F">
      <w:pPr>
        <w:spacing w:after="200"/>
        <w:ind w:left="284"/>
        <w:rPr>
          <w:rFonts w:asciiTheme="minorHAnsi" w:hAnsiTheme="minorHAnsi" w:cstheme="minorHAnsi"/>
          <w:b/>
          <w:sz w:val="20"/>
          <w:szCs w:val="20"/>
        </w:rPr>
      </w:pPr>
      <w:r w:rsidRPr="006C567F">
        <w:rPr>
          <w:rFonts w:asciiTheme="minorHAnsi" w:hAnsiTheme="minorHAnsi" w:cstheme="minorHAnsi"/>
          <w:b/>
          <w:sz w:val="20"/>
          <w:szCs w:val="20"/>
        </w:rPr>
        <w:t xml:space="preserve">3.4 </w:t>
      </w:r>
      <w:r w:rsidR="00CD39B5" w:rsidRPr="006C567F">
        <w:rPr>
          <w:rFonts w:asciiTheme="minorHAnsi" w:hAnsiTheme="minorHAnsi" w:cstheme="minorHAnsi"/>
          <w:b/>
          <w:sz w:val="20"/>
          <w:szCs w:val="20"/>
        </w:rPr>
        <w:t xml:space="preserve">HERRITARREI ELE BIKO INFORMAZIO IDATZIA ESKAINTZEA (DIGITALA ETA PAPEREKOA) </w:t>
      </w:r>
    </w:p>
    <w:tbl>
      <w:tblPr>
        <w:tblStyle w:val="Tablaconcuadrcula"/>
        <w:tblW w:w="8642" w:type="dxa"/>
        <w:jc w:val="center"/>
        <w:tblLook w:val="04A0" w:firstRow="1" w:lastRow="0" w:firstColumn="1" w:lastColumn="0" w:noHBand="0" w:noVBand="1"/>
      </w:tblPr>
      <w:tblGrid>
        <w:gridCol w:w="4009"/>
        <w:gridCol w:w="2082"/>
        <w:gridCol w:w="2551"/>
      </w:tblGrid>
      <w:tr w:rsidR="00CD39B5" w:rsidRPr="006C567F" w14:paraId="662E1E9E" w14:textId="77777777" w:rsidTr="006C567F">
        <w:trPr>
          <w:jc w:val="center"/>
        </w:trPr>
        <w:tc>
          <w:tcPr>
            <w:tcW w:w="4009" w:type="dxa"/>
          </w:tcPr>
          <w:p w14:paraId="047971AB"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Jarduketa-ildoa</w:t>
            </w:r>
          </w:p>
        </w:tc>
        <w:tc>
          <w:tcPr>
            <w:tcW w:w="2082" w:type="dxa"/>
          </w:tcPr>
          <w:p w14:paraId="420A6C83"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Arduraduna</w:t>
            </w:r>
          </w:p>
        </w:tc>
        <w:tc>
          <w:tcPr>
            <w:tcW w:w="2551" w:type="dxa"/>
          </w:tcPr>
          <w:p w14:paraId="24F1AAB1"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Egoera</w:t>
            </w:r>
          </w:p>
        </w:tc>
      </w:tr>
      <w:tr w:rsidR="00CD39B5" w:rsidRPr="006C567F" w14:paraId="1AB31FC0" w14:textId="77777777" w:rsidTr="006C567F">
        <w:trPr>
          <w:jc w:val="center"/>
        </w:trPr>
        <w:tc>
          <w:tcPr>
            <w:tcW w:w="4009" w:type="dxa"/>
            <w:vAlign w:val="center"/>
          </w:tcPr>
          <w:p w14:paraId="125976D5"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Koordinazioaz arduratuko diren pertsonak/unitateak izendatzea, itzulpen premiei eta agiri idatzien azterketari dagokienez.</w:t>
            </w:r>
          </w:p>
        </w:tc>
        <w:tc>
          <w:tcPr>
            <w:tcW w:w="2082" w:type="dxa"/>
            <w:vAlign w:val="center"/>
          </w:tcPr>
          <w:p w14:paraId="0D307E48"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551" w:type="dxa"/>
            <w:vAlign w:val="center"/>
          </w:tcPr>
          <w:p w14:paraId="18694CC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Egina, jarraipena egiten zaio eguneratzeko</w:t>
            </w:r>
          </w:p>
        </w:tc>
      </w:tr>
      <w:tr w:rsidR="00CD39B5" w:rsidRPr="006C567F" w14:paraId="4D308A34" w14:textId="77777777" w:rsidTr="006C567F">
        <w:trPr>
          <w:jc w:val="center"/>
        </w:trPr>
        <w:tc>
          <w:tcPr>
            <w:tcW w:w="4009" w:type="dxa"/>
            <w:vAlign w:val="center"/>
          </w:tcPr>
          <w:p w14:paraId="64D5B7BA"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Gabeziak eta hutsuneak identifikatzea eta lehentasunak ezartzea.</w:t>
            </w:r>
          </w:p>
        </w:tc>
        <w:tc>
          <w:tcPr>
            <w:tcW w:w="2082" w:type="dxa"/>
            <w:vAlign w:val="center"/>
          </w:tcPr>
          <w:p w14:paraId="75F65680" w14:textId="77777777" w:rsidR="00356CC6"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w:t>
            </w:r>
          </w:p>
          <w:p w14:paraId="066156FA" w14:textId="77777777" w:rsidR="00356CC6"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eta</w:t>
            </w:r>
          </w:p>
          <w:p w14:paraId="5F526CA4"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EAPGZ</w:t>
            </w:r>
          </w:p>
        </w:tc>
        <w:tc>
          <w:tcPr>
            <w:tcW w:w="2551" w:type="dxa"/>
            <w:vAlign w:val="center"/>
          </w:tcPr>
          <w:p w14:paraId="781EB5C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Egina</w:t>
            </w:r>
          </w:p>
        </w:tc>
      </w:tr>
      <w:tr w:rsidR="00CD39B5" w:rsidRPr="006C567F" w14:paraId="626D75A9" w14:textId="77777777" w:rsidTr="006C567F">
        <w:trPr>
          <w:jc w:val="center"/>
        </w:trPr>
        <w:tc>
          <w:tcPr>
            <w:tcW w:w="4009" w:type="dxa"/>
            <w:vAlign w:val="center"/>
          </w:tcPr>
          <w:p w14:paraId="6A85B404" w14:textId="3CD6398B" w:rsidR="00356CC6" w:rsidRPr="006C567F" w:rsidRDefault="00CD39B5" w:rsidP="006C567F">
            <w:pPr>
              <w:rPr>
                <w:rFonts w:asciiTheme="minorHAnsi" w:hAnsiTheme="minorHAnsi" w:cstheme="minorHAnsi"/>
                <w:sz w:val="18"/>
                <w:szCs w:val="18"/>
                <w:lang w:val="es-ES_tradnl"/>
              </w:rPr>
            </w:pPr>
            <w:r w:rsidRPr="006C567F">
              <w:rPr>
                <w:rFonts w:asciiTheme="minorHAnsi" w:hAnsiTheme="minorHAnsi" w:cstheme="minorHAnsi"/>
                <w:sz w:val="18"/>
                <w:szCs w:val="18"/>
              </w:rPr>
              <w:t>Koordinazioa navarra.es atariko arduradunarekin</w:t>
            </w:r>
          </w:p>
        </w:tc>
        <w:tc>
          <w:tcPr>
            <w:tcW w:w="2082" w:type="dxa"/>
            <w:vAlign w:val="center"/>
          </w:tcPr>
          <w:p w14:paraId="7410348C" w14:textId="122B3A6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Komunikazio Zerbitzua eta Itzulpen Atala</w:t>
            </w:r>
          </w:p>
        </w:tc>
        <w:tc>
          <w:tcPr>
            <w:tcW w:w="2551" w:type="dxa"/>
            <w:vAlign w:val="center"/>
          </w:tcPr>
          <w:p w14:paraId="2CBCCF6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Egina</w:t>
            </w:r>
          </w:p>
        </w:tc>
      </w:tr>
      <w:tr w:rsidR="00CD39B5" w:rsidRPr="006C567F" w14:paraId="14A1BD1A" w14:textId="77777777" w:rsidTr="006C567F">
        <w:trPr>
          <w:jc w:val="center"/>
        </w:trPr>
        <w:tc>
          <w:tcPr>
            <w:tcW w:w="4009" w:type="dxa"/>
            <w:vAlign w:val="center"/>
          </w:tcPr>
          <w:p w14:paraId="1C47CD08"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navarra.es-</w:t>
            </w:r>
            <w:proofErr w:type="spellStart"/>
            <w:r w:rsidRPr="006C567F">
              <w:rPr>
                <w:rFonts w:asciiTheme="minorHAnsi" w:hAnsiTheme="minorHAnsi" w:cstheme="minorHAnsi"/>
                <w:sz w:val="18"/>
                <w:szCs w:val="18"/>
              </w:rPr>
              <w:t>en</w:t>
            </w:r>
            <w:proofErr w:type="spellEnd"/>
            <w:r w:rsidRPr="006C567F">
              <w:rPr>
                <w:rFonts w:asciiTheme="minorHAnsi" w:hAnsiTheme="minorHAnsi" w:cstheme="minorHAnsi"/>
                <w:sz w:val="18"/>
                <w:szCs w:val="18"/>
              </w:rPr>
              <w:t xml:space="preserve"> ostatatuta ez dauden webekin lehentasunak ezartzea</w:t>
            </w:r>
          </w:p>
        </w:tc>
        <w:tc>
          <w:tcPr>
            <w:tcW w:w="2082" w:type="dxa"/>
            <w:vAlign w:val="center"/>
          </w:tcPr>
          <w:p w14:paraId="1AAB461D" w14:textId="17AB98E1"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eta Itzulpen Zerbitzua</w:t>
            </w:r>
          </w:p>
        </w:tc>
        <w:tc>
          <w:tcPr>
            <w:tcW w:w="2551" w:type="dxa"/>
            <w:vAlign w:val="center"/>
          </w:tcPr>
          <w:p w14:paraId="37AD765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Egina</w:t>
            </w:r>
          </w:p>
        </w:tc>
      </w:tr>
      <w:tr w:rsidR="00CD39B5" w:rsidRPr="006C567F" w14:paraId="24074F5E" w14:textId="77777777" w:rsidTr="006C567F">
        <w:trPr>
          <w:jc w:val="center"/>
        </w:trPr>
        <w:tc>
          <w:tcPr>
            <w:tcW w:w="4009" w:type="dxa"/>
            <w:vAlign w:val="center"/>
          </w:tcPr>
          <w:p w14:paraId="1BE04B9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navarra.es atarian ostatatuko ez diren webguneek ele bikoak izateko zer baldintza bete beharko duten aurreikustea</w:t>
            </w:r>
          </w:p>
        </w:tc>
        <w:tc>
          <w:tcPr>
            <w:tcW w:w="2082" w:type="dxa"/>
            <w:vAlign w:val="center"/>
          </w:tcPr>
          <w:p w14:paraId="06C09BBA"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551" w:type="dxa"/>
            <w:vAlign w:val="center"/>
          </w:tcPr>
          <w:p w14:paraId="2622E711" w14:textId="77777777" w:rsidR="00CD39B5" w:rsidRPr="006C567F" w:rsidRDefault="00CD39B5" w:rsidP="006C567F">
            <w:pPr>
              <w:rPr>
                <w:rFonts w:asciiTheme="minorHAnsi" w:hAnsiTheme="minorHAnsi" w:cstheme="minorHAnsi"/>
                <w:sz w:val="18"/>
                <w:szCs w:val="18"/>
                <w:lang w:val="es-ES_tradnl"/>
              </w:rPr>
            </w:pPr>
          </w:p>
        </w:tc>
      </w:tr>
      <w:tr w:rsidR="00CD39B5" w:rsidRPr="006C567F" w14:paraId="6C938CD8" w14:textId="77777777" w:rsidTr="006C567F">
        <w:trPr>
          <w:jc w:val="center"/>
        </w:trPr>
        <w:tc>
          <w:tcPr>
            <w:tcW w:w="4009" w:type="dxa"/>
            <w:vAlign w:val="center"/>
          </w:tcPr>
          <w:p w14:paraId="477C9AF8"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Departamentuaren aplikazioak direla-eta lehentasunak ezartzea, elebidunak izan daitezen</w:t>
            </w:r>
          </w:p>
        </w:tc>
        <w:tc>
          <w:tcPr>
            <w:tcW w:w="2082" w:type="dxa"/>
            <w:vAlign w:val="center"/>
          </w:tcPr>
          <w:p w14:paraId="1252036C"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eta Itzulpen Zerbitzua</w:t>
            </w:r>
          </w:p>
        </w:tc>
        <w:tc>
          <w:tcPr>
            <w:tcW w:w="2551" w:type="dxa"/>
            <w:vAlign w:val="center"/>
          </w:tcPr>
          <w:p w14:paraId="6F5A0C3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Koordinazioa</w:t>
            </w:r>
          </w:p>
        </w:tc>
      </w:tr>
      <w:tr w:rsidR="00CD39B5" w:rsidRPr="006C567F" w14:paraId="42FDF25A" w14:textId="77777777" w:rsidTr="006C567F">
        <w:trPr>
          <w:jc w:val="center"/>
        </w:trPr>
        <w:tc>
          <w:tcPr>
            <w:tcW w:w="4009" w:type="dxa"/>
            <w:vAlign w:val="center"/>
          </w:tcPr>
          <w:p w14:paraId="738F25D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Inprimaki eta formulario elebidunak eskaintzea</w:t>
            </w:r>
          </w:p>
        </w:tc>
        <w:tc>
          <w:tcPr>
            <w:tcW w:w="2082" w:type="dxa"/>
            <w:vAlign w:val="center"/>
          </w:tcPr>
          <w:p w14:paraId="55AB8E2F"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eta Itzulpen Atala</w:t>
            </w:r>
          </w:p>
        </w:tc>
        <w:tc>
          <w:tcPr>
            <w:tcW w:w="2551" w:type="dxa"/>
            <w:vAlign w:val="center"/>
          </w:tcPr>
          <w:p w14:paraId="317A7C43"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Garatzen ari da</w:t>
            </w:r>
          </w:p>
        </w:tc>
      </w:tr>
      <w:tr w:rsidR="00CD39B5" w:rsidRPr="006C567F" w14:paraId="2A404C08" w14:textId="77777777" w:rsidTr="006C567F">
        <w:trPr>
          <w:jc w:val="center"/>
        </w:trPr>
        <w:tc>
          <w:tcPr>
            <w:tcW w:w="4009" w:type="dxa"/>
            <w:vAlign w:val="center"/>
          </w:tcPr>
          <w:p w14:paraId="234742A2"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Izapideen fitxak ele bitan argitaratzeko prozedura</w:t>
            </w:r>
          </w:p>
        </w:tc>
        <w:tc>
          <w:tcPr>
            <w:tcW w:w="2082" w:type="dxa"/>
            <w:vAlign w:val="center"/>
          </w:tcPr>
          <w:p w14:paraId="7FD415D1"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Komunikazio Zerbitzua eta Itzulpen Atala</w:t>
            </w:r>
          </w:p>
        </w:tc>
        <w:tc>
          <w:tcPr>
            <w:tcW w:w="2551" w:type="dxa"/>
            <w:vAlign w:val="center"/>
          </w:tcPr>
          <w:p w14:paraId="0655F262"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Garatzen ari da</w:t>
            </w:r>
          </w:p>
        </w:tc>
      </w:tr>
      <w:tr w:rsidR="00CD39B5" w:rsidRPr="006C567F" w14:paraId="2D8D60BB" w14:textId="77777777" w:rsidTr="006C567F">
        <w:trPr>
          <w:jc w:val="center"/>
        </w:trPr>
        <w:tc>
          <w:tcPr>
            <w:tcW w:w="4009" w:type="dxa"/>
            <w:vAlign w:val="center"/>
          </w:tcPr>
          <w:p w14:paraId="7FB18BBF"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Izapide-fitxa guztiak ele bitan argitaratzea</w:t>
            </w:r>
          </w:p>
        </w:tc>
        <w:tc>
          <w:tcPr>
            <w:tcW w:w="2082" w:type="dxa"/>
            <w:vAlign w:val="center"/>
          </w:tcPr>
          <w:p w14:paraId="594B0B1B"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Komunikazio Zerbitzua eta Itzulpen Atala</w:t>
            </w:r>
          </w:p>
        </w:tc>
        <w:tc>
          <w:tcPr>
            <w:tcW w:w="2551" w:type="dxa"/>
            <w:vAlign w:val="center"/>
          </w:tcPr>
          <w:p w14:paraId="2EF5FA3A"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Garatzen ari da</w:t>
            </w:r>
          </w:p>
        </w:tc>
      </w:tr>
      <w:tr w:rsidR="00CD39B5" w:rsidRPr="006C567F" w14:paraId="6CC9CFBD" w14:textId="77777777" w:rsidTr="006C567F">
        <w:trPr>
          <w:jc w:val="center"/>
        </w:trPr>
        <w:tc>
          <w:tcPr>
            <w:tcW w:w="4009" w:type="dxa"/>
            <w:vAlign w:val="center"/>
          </w:tcPr>
          <w:p w14:paraId="23C4C1B9"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Gardentasunaren Atarian argitaratzen denaren zirkuitua zehaztea</w:t>
            </w:r>
          </w:p>
        </w:tc>
        <w:tc>
          <w:tcPr>
            <w:tcW w:w="2082" w:type="dxa"/>
            <w:vAlign w:val="center"/>
          </w:tcPr>
          <w:p w14:paraId="4E489D3D"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Gardentasunaren Ataria eta Itzulpen Atala</w:t>
            </w:r>
          </w:p>
        </w:tc>
        <w:tc>
          <w:tcPr>
            <w:tcW w:w="2551" w:type="dxa"/>
            <w:vAlign w:val="center"/>
          </w:tcPr>
          <w:p w14:paraId="52C50E7E" w14:textId="77777777" w:rsidR="00CD39B5" w:rsidRPr="006C567F" w:rsidRDefault="00CD39B5" w:rsidP="006C567F">
            <w:pPr>
              <w:rPr>
                <w:rFonts w:asciiTheme="minorHAnsi" w:hAnsiTheme="minorHAnsi" w:cstheme="minorHAnsi"/>
                <w:sz w:val="18"/>
                <w:szCs w:val="18"/>
                <w:lang w:val="es-ES_tradnl"/>
              </w:rPr>
            </w:pPr>
          </w:p>
        </w:tc>
      </w:tr>
      <w:tr w:rsidR="00CD39B5" w:rsidRPr="006C567F" w14:paraId="271FFC8B" w14:textId="77777777" w:rsidTr="006C567F">
        <w:trPr>
          <w:jc w:val="center"/>
        </w:trPr>
        <w:tc>
          <w:tcPr>
            <w:tcW w:w="4009" w:type="dxa"/>
            <w:vAlign w:val="center"/>
          </w:tcPr>
          <w:p w14:paraId="153368F1"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Itzulpen-eskaerak egiteko jarraibideak egitea</w:t>
            </w:r>
          </w:p>
        </w:tc>
        <w:tc>
          <w:tcPr>
            <w:tcW w:w="2082" w:type="dxa"/>
            <w:vAlign w:val="center"/>
          </w:tcPr>
          <w:p w14:paraId="704DB2F3" w14:textId="77777777" w:rsidR="00CD39B5" w:rsidRPr="006C567F" w:rsidRDefault="00CD39B5" w:rsidP="006C567F">
            <w:pPr>
              <w:jc w:val="center"/>
              <w:rPr>
                <w:rFonts w:asciiTheme="minorHAnsi" w:hAnsiTheme="minorHAnsi" w:cstheme="minorHAnsi"/>
                <w:sz w:val="18"/>
                <w:szCs w:val="18"/>
              </w:rPr>
            </w:pPr>
            <w:r w:rsidRPr="006C567F">
              <w:rPr>
                <w:rFonts w:asciiTheme="minorHAnsi" w:hAnsiTheme="minorHAnsi" w:cstheme="minorHAnsi"/>
                <w:sz w:val="18"/>
                <w:szCs w:val="18"/>
              </w:rPr>
              <w:t>Departamentua eta Itzulpen Atala</w:t>
            </w:r>
          </w:p>
        </w:tc>
        <w:tc>
          <w:tcPr>
            <w:tcW w:w="2551" w:type="dxa"/>
            <w:vAlign w:val="center"/>
          </w:tcPr>
          <w:p w14:paraId="6FD70677" w14:textId="77777777" w:rsidR="00CD39B5" w:rsidRPr="006C567F" w:rsidRDefault="00CD39B5" w:rsidP="006C567F">
            <w:pPr>
              <w:rPr>
                <w:rFonts w:asciiTheme="minorHAnsi" w:hAnsiTheme="minorHAnsi" w:cstheme="minorHAnsi"/>
                <w:sz w:val="18"/>
                <w:szCs w:val="18"/>
              </w:rPr>
            </w:pPr>
            <w:r w:rsidRPr="006C567F">
              <w:rPr>
                <w:rFonts w:asciiTheme="minorHAnsi" w:hAnsiTheme="minorHAnsi" w:cstheme="minorHAnsi"/>
                <w:sz w:val="18"/>
                <w:szCs w:val="18"/>
              </w:rPr>
              <w:t>Egina</w:t>
            </w:r>
          </w:p>
        </w:tc>
      </w:tr>
    </w:tbl>
    <w:p w14:paraId="112816F9" w14:textId="77777777" w:rsidR="00C30229" w:rsidRPr="00C30229" w:rsidRDefault="00C30229" w:rsidP="00BF1DC8">
      <w:pPr>
        <w:spacing w:line="288" w:lineRule="auto"/>
        <w:ind w:left="720"/>
        <w:rPr>
          <w:rFonts w:ascii="Arial" w:hAnsi="Arial" w:cs="Arial"/>
          <w:b/>
          <w:lang w:val="es-ES_tradnl"/>
        </w:rPr>
      </w:pPr>
    </w:p>
    <w:p w14:paraId="4A0603F5" w14:textId="77777777" w:rsidR="00CD39B5" w:rsidRPr="00C30229" w:rsidRDefault="00CD39B5" w:rsidP="00BF1DC8">
      <w:pPr>
        <w:spacing w:line="288" w:lineRule="auto"/>
        <w:jc w:val="both"/>
        <w:rPr>
          <w:rFonts w:ascii="Arial" w:hAnsi="Arial" w:cs="Arial"/>
        </w:rPr>
      </w:pPr>
      <w:r>
        <w:rPr>
          <w:rFonts w:ascii="Arial" w:hAnsi="Arial"/>
        </w:rPr>
        <w:t>Honako jarduketa hauek egin dira:</w:t>
      </w:r>
    </w:p>
    <w:p w14:paraId="63D29C01" w14:textId="77777777" w:rsidR="00CD39B5" w:rsidRPr="00C30229" w:rsidRDefault="00CD39B5" w:rsidP="00BF1DC8">
      <w:pPr>
        <w:pStyle w:val="Prrafodelista"/>
        <w:numPr>
          <w:ilvl w:val="0"/>
          <w:numId w:val="13"/>
        </w:numPr>
        <w:spacing w:line="288" w:lineRule="auto"/>
        <w:jc w:val="both"/>
        <w:rPr>
          <w:rFonts w:ascii="Arial" w:hAnsi="Arial" w:cs="Arial"/>
        </w:rPr>
      </w:pPr>
      <w:r>
        <w:rPr>
          <w:rFonts w:ascii="Arial" w:hAnsi="Arial"/>
        </w:rPr>
        <w:t xml:space="preserve">Diagnostikoa egin da, </w:t>
      </w:r>
      <w:proofErr w:type="spellStart"/>
      <w:r>
        <w:rPr>
          <w:rFonts w:ascii="Arial" w:hAnsi="Arial"/>
        </w:rPr>
        <w:t>EAPGZrekin</w:t>
      </w:r>
      <w:proofErr w:type="spellEnd"/>
      <w:r>
        <w:rPr>
          <w:rFonts w:ascii="Arial" w:hAnsi="Arial"/>
        </w:rPr>
        <w:t xml:space="preserve"> batera, navarra.es atariko izapideen fitxen elebitasunari buruz. Ele bikoak ez diren dokumentu eta izapideen zerrenda egin da horiek euskaratzen joateko, gehien eskatzen diren eta herritarrei gehien eragiten dieten izapideak lehenetsiz.</w:t>
      </w:r>
    </w:p>
    <w:p w14:paraId="21B7AF94" w14:textId="77777777" w:rsidR="00CD39B5" w:rsidRPr="00C30229" w:rsidRDefault="00CD39B5" w:rsidP="00BF1DC8">
      <w:pPr>
        <w:pStyle w:val="Prrafodelista"/>
        <w:numPr>
          <w:ilvl w:val="0"/>
          <w:numId w:val="13"/>
        </w:numPr>
        <w:spacing w:line="288" w:lineRule="auto"/>
        <w:jc w:val="both"/>
        <w:rPr>
          <w:rFonts w:ascii="Arial" w:hAnsi="Arial" w:cs="Arial"/>
        </w:rPr>
      </w:pPr>
      <w:r>
        <w:rPr>
          <w:rFonts w:ascii="Arial" w:hAnsi="Arial"/>
        </w:rPr>
        <w:lastRenderedPageBreak/>
        <w:t xml:space="preserve">Nafarroako </w:t>
      </w:r>
      <w:proofErr w:type="spellStart"/>
      <w:r>
        <w:rPr>
          <w:rFonts w:ascii="Arial" w:hAnsi="Arial"/>
        </w:rPr>
        <w:t>Ospitaleguneko</w:t>
      </w:r>
      <w:proofErr w:type="spellEnd"/>
      <w:r>
        <w:rPr>
          <w:rFonts w:ascii="Arial" w:hAnsi="Arial"/>
        </w:rPr>
        <w:t xml:space="preserve"> dokumentuak eta inprimakiak berrikusten ari dira, ele bitan aurkeztuko direla bermatzeko. Lan horretan, herritarren kexak eragin dituzten dokumentuen itzulpena lehenesten da.</w:t>
      </w:r>
    </w:p>
    <w:p w14:paraId="1ED772BF" w14:textId="77777777" w:rsidR="00CD39B5" w:rsidRPr="00C30229" w:rsidRDefault="00CD39B5" w:rsidP="00BF1DC8">
      <w:pPr>
        <w:pStyle w:val="Prrafodelista"/>
        <w:numPr>
          <w:ilvl w:val="0"/>
          <w:numId w:val="13"/>
        </w:numPr>
        <w:spacing w:line="288" w:lineRule="auto"/>
        <w:jc w:val="both"/>
        <w:rPr>
          <w:rFonts w:ascii="Arial" w:hAnsi="Arial" w:cs="Arial"/>
        </w:rPr>
      </w:pPr>
      <w:r>
        <w:rPr>
          <w:rFonts w:ascii="Arial" w:hAnsi="Arial"/>
        </w:rPr>
        <w:t xml:space="preserve">ITZULPENFLOW bitartekoa ezarri da oinarrizko osasun laguntzan, osasun mentalean, Nafarroako </w:t>
      </w:r>
      <w:proofErr w:type="spellStart"/>
      <w:r>
        <w:rPr>
          <w:rFonts w:ascii="Arial" w:hAnsi="Arial"/>
        </w:rPr>
        <w:t>Ospitalegunean</w:t>
      </w:r>
      <w:proofErr w:type="spellEnd"/>
      <w:r>
        <w:rPr>
          <w:rFonts w:ascii="Arial" w:hAnsi="Arial"/>
        </w:rPr>
        <w:t xml:space="preserve"> eta horien </w:t>
      </w:r>
      <w:proofErr w:type="spellStart"/>
      <w:r>
        <w:rPr>
          <w:rFonts w:ascii="Arial" w:hAnsi="Arial"/>
        </w:rPr>
        <w:t>kudetzailetzetan</w:t>
      </w:r>
      <w:proofErr w:type="spellEnd"/>
      <w:r>
        <w:rPr>
          <w:rFonts w:ascii="Arial" w:hAnsi="Arial"/>
        </w:rPr>
        <w:t>, bai eta NOPLOI Nafarroako Osasun Publikoaren eta Lan Osasunaren Institutuan ere, herritarrentzako dokumentu, web-eduki eta abarrekoak itzultzeko beharrak errazago kudeatzeko. Horretarako, identifikatu egin dira pertsona arduradunak, eta bitartekoa erabiltzeko prestakuntza eman zaie (prestakuntza hori bai online bai aurrez aurre jaso dute).</w:t>
      </w:r>
    </w:p>
    <w:p w14:paraId="4A59C2C8" w14:textId="77777777" w:rsidR="00C30229" w:rsidRPr="00C30229" w:rsidRDefault="00CD39B5" w:rsidP="00BF1DC8">
      <w:pPr>
        <w:pStyle w:val="Prrafodelista"/>
        <w:numPr>
          <w:ilvl w:val="0"/>
          <w:numId w:val="13"/>
        </w:numPr>
        <w:spacing w:line="288" w:lineRule="auto"/>
        <w:jc w:val="both"/>
        <w:rPr>
          <w:rFonts w:ascii="Arial" w:hAnsi="Arial" w:cs="Arial"/>
        </w:rPr>
      </w:pPr>
      <w:r>
        <w:rPr>
          <w:rFonts w:ascii="Arial" w:hAnsi="Arial"/>
        </w:rPr>
        <w:t>Hizkuntzaren inguruko kexak jaso eta kudeatzea. Osasun Departamentuaren konplexutasuna kontuan izanda, herritarrek informazio idatzia ele bitan ez egoteagatik aurkeztu dituzten kexek zuzendu beharreko inprimaki, informazio eta euskarriak detektatzeko balio izan dute.</w:t>
      </w:r>
    </w:p>
    <w:p w14:paraId="3856ACC2" w14:textId="1DB6A0C3" w:rsidR="00CD39B5" w:rsidRPr="006C567F" w:rsidRDefault="00CD39B5" w:rsidP="006C567F">
      <w:pPr>
        <w:spacing w:after="200"/>
        <w:ind w:left="284"/>
        <w:rPr>
          <w:rFonts w:asciiTheme="minorHAnsi" w:hAnsiTheme="minorHAnsi" w:cstheme="minorHAnsi"/>
          <w:b/>
          <w:sz w:val="18"/>
          <w:szCs w:val="18"/>
          <w:lang w:val="es-ES_tradnl"/>
        </w:rPr>
      </w:pPr>
      <w:r w:rsidRPr="006C567F">
        <w:rPr>
          <w:rFonts w:asciiTheme="minorHAnsi" w:hAnsiTheme="minorHAnsi" w:cstheme="minorHAnsi"/>
          <w:b/>
          <w:sz w:val="20"/>
          <w:szCs w:val="20"/>
        </w:rPr>
        <w:t xml:space="preserve">HERRITARRAK ARTATZEN DIREN ESPAZIO FISIKOEN ERROTULAZIOA ETA INFORMAZIO-ELEMENTU ELEBIDUNAK (BULEGOAK, ARRETAGUNEAK…): HIZKUNTZA PAISAIA </w:t>
      </w:r>
    </w:p>
    <w:tbl>
      <w:tblPr>
        <w:tblStyle w:val="Tablaconcuadrcula"/>
        <w:tblW w:w="0" w:type="auto"/>
        <w:jc w:val="center"/>
        <w:tblLook w:val="04A0" w:firstRow="1" w:lastRow="0" w:firstColumn="1" w:lastColumn="0" w:noHBand="0" w:noVBand="1"/>
      </w:tblPr>
      <w:tblGrid>
        <w:gridCol w:w="3894"/>
        <w:gridCol w:w="1959"/>
        <w:gridCol w:w="2712"/>
      </w:tblGrid>
      <w:tr w:rsidR="00CD39B5" w:rsidRPr="006C567F" w14:paraId="0E4815C6" w14:textId="77777777" w:rsidTr="00102D0B">
        <w:trPr>
          <w:jc w:val="center"/>
        </w:trPr>
        <w:tc>
          <w:tcPr>
            <w:tcW w:w="3894" w:type="dxa"/>
          </w:tcPr>
          <w:p w14:paraId="702E53EF"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Jarduketa-ildoa</w:t>
            </w:r>
          </w:p>
        </w:tc>
        <w:tc>
          <w:tcPr>
            <w:tcW w:w="1959" w:type="dxa"/>
          </w:tcPr>
          <w:p w14:paraId="3C56E046"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Arduraduna</w:t>
            </w:r>
          </w:p>
        </w:tc>
        <w:tc>
          <w:tcPr>
            <w:tcW w:w="2712" w:type="dxa"/>
          </w:tcPr>
          <w:p w14:paraId="6BE6BF5C" w14:textId="77777777" w:rsidR="00CD39B5" w:rsidRPr="006C567F" w:rsidRDefault="00CD39B5" w:rsidP="006C567F">
            <w:pPr>
              <w:jc w:val="center"/>
              <w:rPr>
                <w:rFonts w:asciiTheme="minorHAnsi" w:hAnsiTheme="minorHAnsi" w:cstheme="minorHAnsi"/>
                <w:b/>
                <w:sz w:val="18"/>
                <w:szCs w:val="18"/>
              </w:rPr>
            </w:pPr>
            <w:r w:rsidRPr="006C567F">
              <w:rPr>
                <w:rFonts w:asciiTheme="minorHAnsi" w:hAnsiTheme="minorHAnsi" w:cstheme="minorHAnsi"/>
                <w:b/>
                <w:sz w:val="18"/>
                <w:szCs w:val="18"/>
              </w:rPr>
              <w:t>Egoera</w:t>
            </w:r>
          </w:p>
        </w:tc>
      </w:tr>
      <w:tr w:rsidR="00CD39B5" w:rsidRPr="006C567F" w14:paraId="5832E5ED" w14:textId="77777777" w:rsidTr="006C567F">
        <w:trPr>
          <w:jc w:val="center"/>
        </w:trPr>
        <w:tc>
          <w:tcPr>
            <w:tcW w:w="3894" w:type="dxa"/>
            <w:vAlign w:val="center"/>
          </w:tcPr>
          <w:p w14:paraId="7E780F63" w14:textId="77777777" w:rsidR="00102D0B"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Jardun behar den tokietarako fitxa sortzea.</w:t>
            </w:r>
          </w:p>
        </w:tc>
        <w:tc>
          <w:tcPr>
            <w:tcW w:w="1959" w:type="dxa"/>
            <w:vAlign w:val="center"/>
          </w:tcPr>
          <w:p w14:paraId="5EF34D96"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EAPGZ</w:t>
            </w:r>
          </w:p>
        </w:tc>
        <w:tc>
          <w:tcPr>
            <w:tcW w:w="2712" w:type="dxa"/>
            <w:vAlign w:val="center"/>
          </w:tcPr>
          <w:p w14:paraId="36F460D0" w14:textId="77777777" w:rsidR="00CD39B5" w:rsidRPr="006C567F" w:rsidRDefault="00CD39B5" w:rsidP="006C567F">
            <w:pPr>
              <w:pStyle w:val="Prrafodelista"/>
              <w:ind w:left="0"/>
              <w:rPr>
                <w:rFonts w:asciiTheme="minorHAnsi" w:hAnsiTheme="minorHAnsi" w:cstheme="minorHAnsi"/>
                <w:sz w:val="18"/>
                <w:szCs w:val="18"/>
                <w:lang w:val="es-ES_tradnl"/>
              </w:rPr>
            </w:pPr>
          </w:p>
        </w:tc>
      </w:tr>
      <w:tr w:rsidR="00CD39B5" w:rsidRPr="006C567F" w14:paraId="52F3EC5F" w14:textId="77777777" w:rsidTr="006C567F">
        <w:trPr>
          <w:jc w:val="center"/>
        </w:trPr>
        <w:tc>
          <w:tcPr>
            <w:tcW w:w="3894" w:type="dxa"/>
            <w:vAlign w:val="center"/>
          </w:tcPr>
          <w:p w14:paraId="33AB9130"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Aurreko fitxa osatzea jardun behar den tokien zerrendarekin</w:t>
            </w:r>
          </w:p>
        </w:tc>
        <w:tc>
          <w:tcPr>
            <w:tcW w:w="1959" w:type="dxa"/>
            <w:vAlign w:val="center"/>
          </w:tcPr>
          <w:p w14:paraId="57ED9AFA"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712" w:type="dxa"/>
            <w:vAlign w:val="center"/>
          </w:tcPr>
          <w:p w14:paraId="515F6008"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Garatzen ari da</w:t>
            </w:r>
          </w:p>
        </w:tc>
      </w:tr>
      <w:tr w:rsidR="00CD39B5" w:rsidRPr="006C567F" w14:paraId="3BF53AC9" w14:textId="77777777" w:rsidTr="006C567F">
        <w:trPr>
          <w:jc w:val="center"/>
        </w:trPr>
        <w:tc>
          <w:tcPr>
            <w:tcW w:w="3894" w:type="dxa"/>
            <w:vAlign w:val="center"/>
          </w:tcPr>
          <w:p w14:paraId="72BFCDB4"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Fitxa bat sortzea jardun behar den tokien diagnostikoa egiteko</w:t>
            </w:r>
          </w:p>
        </w:tc>
        <w:tc>
          <w:tcPr>
            <w:tcW w:w="1959" w:type="dxa"/>
            <w:vAlign w:val="center"/>
          </w:tcPr>
          <w:p w14:paraId="43436063"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EAPGZ</w:t>
            </w:r>
          </w:p>
        </w:tc>
        <w:tc>
          <w:tcPr>
            <w:tcW w:w="2712" w:type="dxa"/>
            <w:vAlign w:val="center"/>
          </w:tcPr>
          <w:p w14:paraId="0AD58252" w14:textId="77777777" w:rsidR="00CD39B5" w:rsidRPr="006C567F" w:rsidRDefault="00CD39B5" w:rsidP="006C567F">
            <w:pPr>
              <w:pStyle w:val="Prrafodelista"/>
              <w:ind w:left="0"/>
              <w:rPr>
                <w:rFonts w:asciiTheme="minorHAnsi" w:hAnsiTheme="minorHAnsi" w:cstheme="minorHAnsi"/>
                <w:sz w:val="18"/>
                <w:szCs w:val="18"/>
                <w:lang w:val="es-ES_tradnl"/>
              </w:rPr>
            </w:pPr>
          </w:p>
        </w:tc>
      </w:tr>
      <w:tr w:rsidR="00CD39B5" w:rsidRPr="006C567F" w14:paraId="5ECA538E" w14:textId="77777777" w:rsidTr="006C567F">
        <w:trPr>
          <w:jc w:val="center"/>
        </w:trPr>
        <w:tc>
          <w:tcPr>
            <w:tcW w:w="3894" w:type="dxa"/>
            <w:vAlign w:val="center"/>
          </w:tcPr>
          <w:p w14:paraId="49DD174C"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Diagnostikoa osatzea unitate bakoitzeko langileekin</w:t>
            </w:r>
          </w:p>
        </w:tc>
        <w:tc>
          <w:tcPr>
            <w:tcW w:w="1959" w:type="dxa"/>
            <w:vAlign w:val="center"/>
          </w:tcPr>
          <w:p w14:paraId="41D39620"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712" w:type="dxa"/>
            <w:vAlign w:val="center"/>
          </w:tcPr>
          <w:p w14:paraId="6D332975"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Garatzen ari da</w:t>
            </w:r>
          </w:p>
        </w:tc>
      </w:tr>
      <w:tr w:rsidR="00CD39B5" w:rsidRPr="006C567F" w14:paraId="7C2EB717" w14:textId="77777777" w:rsidTr="006C567F">
        <w:trPr>
          <w:jc w:val="center"/>
        </w:trPr>
        <w:tc>
          <w:tcPr>
            <w:tcW w:w="3894" w:type="dxa"/>
            <w:vAlign w:val="center"/>
          </w:tcPr>
          <w:p w14:paraId="12F457B7"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Fitxa aztertzea proposamena egiteko</w:t>
            </w:r>
          </w:p>
        </w:tc>
        <w:tc>
          <w:tcPr>
            <w:tcW w:w="1959" w:type="dxa"/>
            <w:vAlign w:val="center"/>
          </w:tcPr>
          <w:p w14:paraId="42D5B4E3"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EAPGZ</w:t>
            </w:r>
          </w:p>
        </w:tc>
        <w:tc>
          <w:tcPr>
            <w:tcW w:w="2712" w:type="dxa"/>
            <w:vAlign w:val="center"/>
          </w:tcPr>
          <w:p w14:paraId="1B894527" w14:textId="77777777" w:rsidR="00CD39B5" w:rsidRPr="006C567F" w:rsidRDefault="00CD39B5" w:rsidP="006C567F">
            <w:pPr>
              <w:pStyle w:val="Prrafodelista"/>
              <w:ind w:left="0"/>
              <w:rPr>
                <w:rFonts w:asciiTheme="minorHAnsi" w:hAnsiTheme="minorHAnsi" w:cstheme="minorHAnsi"/>
                <w:sz w:val="18"/>
                <w:szCs w:val="18"/>
                <w:lang w:val="es-ES_tradnl"/>
              </w:rPr>
            </w:pPr>
          </w:p>
        </w:tc>
      </w:tr>
      <w:tr w:rsidR="00CD39B5" w:rsidRPr="006C567F" w14:paraId="3497F78D" w14:textId="77777777" w:rsidTr="006C567F">
        <w:trPr>
          <w:jc w:val="center"/>
        </w:trPr>
        <w:tc>
          <w:tcPr>
            <w:tcW w:w="3894" w:type="dxa"/>
            <w:vAlign w:val="center"/>
          </w:tcPr>
          <w:p w14:paraId="2732E9F7"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Itzulpen Atalera bidaltzea</w:t>
            </w:r>
          </w:p>
        </w:tc>
        <w:tc>
          <w:tcPr>
            <w:tcW w:w="1959" w:type="dxa"/>
            <w:vAlign w:val="center"/>
          </w:tcPr>
          <w:p w14:paraId="67465EE7"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712" w:type="dxa"/>
            <w:vAlign w:val="center"/>
          </w:tcPr>
          <w:p w14:paraId="11B3AA46" w14:textId="77777777" w:rsidR="00CD39B5" w:rsidRPr="006C567F" w:rsidRDefault="00CD39B5" w:rsidP="006C567F">
            <w:pPr>
              <w:pStyle w:val="Prrafodelista"/>
              <w:ind w:left="0"/>
              <w:rPr>
                <w:rFonts w:asciiTheme="minorHAnsi" w:hAnsiTheme="minorHAnsi" w:cstheme="minorHAnsi"/>
                <w:sz w:val="18"/>
                <w:szCs w:val="18"/>
                <w:lang w:val="es-ES_tradnl"/>
              </w:rPr>
            </w:pPr>
          </w:p>
        </w:tc>
      </w:tr>
      <w:tr w:rsidR="00CD39B5" w:rsidRPr="006C567F" w14:paraId="5F111EFB" w14:textId="77777777" w:rsidTr="006C567F">
        <w:trPr>
          <w:jc w:val="center"/>
        </w:trPr>
        <w:tc>
          <w:tcPr>
            <w:tcW w:w="3894" w:type="dxa"/>
            <w:vAlign w:val="center"/>
          </w:tcPr>
          <w:p w14:paraId="4500B7EF"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Elementu berriak jartzea</w:t>
            </w:r>
          </w:p>
        </w:tc>
        <w:tc>
          <w:tcPr>
            <w:tcW w:w="1959" w:type="dxa"/>
            <w:vAlign w:val="center"/>
          </w:tcPr>
          <w:p w14:paraId="479D3240"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712" w:type="dxa"/>
            <w:vAlign w:val="center"/>
          </w:tcPr>
          <w:p w14:paraId="749DA6B3" w14:textId="77777777" w:rsidR="00CD39B5" w:rsidRPr="006C567F" w:rsidRDefault="00CD39B5" w:rsidP="006C567F">
            <w:pPr>
              <w:pStyle w:val="Prrafodelista"/>
              <w:ind w:left="0"/>
              <w:rPr>
                <w:rFonts w:asciiTheme="minorHAnsi" w:hAnsiTheme="minorHAnsi" w:cstheme="minorHAnsi"/>
                <w:sz w:val="18"/>
                <w:szCs w:val="18"/>
                <w:lang w:val="es-ES_tradnl"/>
              </w:rPr>
            </w:pPr>
          </w:p>
        </w:tc>
      </w:tr>
      <w:tr w:rsidR="00CD39B5" w:rsidRPr="006C567F" w14:paraId="2B024000" w14:textId="77777777" w:rsidTr="006C567F">
        <w:trPr>
          <w:jc w:val="center"/>
        </w:trPr>
        <w:tc>
          <w:tcPr>
            <w:tcW w:w="3894" w:type="dxa"/>
            <w:vAlign w:val="center"/>
          </w:tcPr>
          <w:p w14:paraId="2EDE6A10"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Lanpostuen identifikazioa diseinatzea</w:t>
            </w:r>
          </w:p>
        </w:tc>
        <w:tc>
          <w:tcPr>
            <w:tcW w:w="1959" w:type="dxa"/>
            <w:vAlign w:val="center"/>
          </w:tcPr>
          <w:p w14:paraId="2597AA5A"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EAPGZ</w:t>
            </w:r>
          </w:p>
        </w:tc>
        <w:tc>
          <w:tcPr>
            <w:tcW w:w="2712" w:type="dxa"/>
            <w:vAlign w:val="center"/>
          </w:tcPr>
          <w:p w14:paraId="466EFD8F"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Bai</w:t>
            </w:r>
          </w:p>
        </w:tc>
      </w:tr>
      <w:tr w:rsidR="00CD39B5" w:rsidRPr="006C567F" w14:paraId="4E8A3185" w14:textId="77777777" w:rsidTr="006C567F">
        <w:trPr>
          <w:jc w:val="center"/>
        </w:trPr>
        <w:tc>
          <w:tcPr>
            <w:tcW w:w="3894" w:type="dxa"/>
            <w:vAlign w:val="center"/>
          </w:tcPr>
          <w:p w14:paraId="105E0CCE"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Lanpostuak identifikatzea</w:t>
            </w:r>
          </w:p>
        </w:tc>
        <w:tc>
          <w:tcPr>
            <w:tcW w:w="1959" w:type="dxa"/>
            <w:vAlign w:val="center"/>
          </w:tcPr>
          <w:p w14:paraId="031DF549" w14:textId="77777777" w:rsidR="00CD39B5" w:rsidRPr="006C567F" w:rsidRDefault="00CD39B5" w:rsidP="006C567F">
            <w:pPr>
              <w:pStyle w:val="Prrafodelista"/>
              <w:ind w:left="0"/>
              <w:jc w:val="center"/>
              <w:rPr>
                <w:rFonts w:asciiTheme="minorHAnsi" w:hAnsiTheme="minorHAnsi" w:cstheme="minorHAnsi"/>
                <w:sz w:val="18"/>
                <w:szCs w:val="18"/>
              </w:rPr>
            </w:pPr>
            <w:r w:rsidRPr="006C567F">
              <w:rPr>
                <w:rFonts w:asciiTheme="minorHAnsi" w:hAnsiTheme="minorHAnsi" w:cstheme="minorHAnsi"/>
                <w:sz w:val="18"/>
                <w:szCs w:val="18"/>
              </w:rPr>
              <w:t>Departamentua</w:t>
            </w:r>
          </w:p>
        </w:tc>
        <w:tc>
          <w:tcPr>
            <w:tcW w:w="2712" w:type="dxa"/>
            <w:vAlign w:val="center"/>
          </w:tcPr>
          <w:p w14:paraId="2F5798B5" w14:textId="77777777" w:rsidR="00CD39B5" w:rsidRPr="006C567F" w:rsidRDefault="00CD39B5" w:rsidP="006C567F">
            <w:pPr>
              <w:pStyle w:val="Prrafodelista"/>
              <w:ind w:left="0"/>
              <w:rPr>
                <w:rFonts w:asciiTheme="minorHAnsi" w:hAnsiTheme="minorHAnsi" w:cstheme="minorHAnsi"/>
                <w:sz w:val="18"/>
                <w:szCs w:val="18"/>
              </w:rPr>
            </w:pPr>
            <w:r w:rsidRPr="006C567F">
              <w:rPr>
                <w:rFonts w:asciiTheme="minorHAnsi" w:hAnsiTheme="minorHAnsi" w:cstheme="minorHAnsi"/>
                <w:sz w:val="18"/>
                <w:szCs w:val="18"/>
              </w:rPr>
              <w:t>Egiten ari da</w:t>
            </w:r>
          </w:p>
        </w:tc>
      </w:tr>
    </w:tbl>
    <w:p w14:paraId="269A9D06" w14:textId="77777777" w:rsidR="00CD39B5" w:rsidRPr="00C30229" w:rsidRDefault="00CD39B5" w:rsidP="00BF1DC8">
      <w:pPr>
        <w:pStyle w:val="Prrafodelista"/>
        <w:spacing w:line="288" w:lineRule="auto"/>
        <w:ind w:left="360"/>
        <w:rPr>
          <w:rFonts w:ascii="Arial" w:hAnsi="Arial" w:cs="Arial"/>
          <w:b/>
          <w:lang w:val="es-ES_tradnl"/>
        </w:rPr>
      </w:pPr>
    </w:p>
    <w:p w14:paraId="1486C3A0" w14:textId="77777777" w:rsidR="00C30229" w:rsidRPr="00C30229" w:rsidRDefault="00CD39B5" w:rsidP="00BF1DC8">
      <w:pPr>
        <w:pStyle w:val="Prrafodelista"/>
        <w:spacing w:line="288" w:lineRule="auto"/>
        <w:ind w:left="0"/>
        <w:jc w:val="both"/>
        <w:rPr>
          <w:rFonts w:ascii="Arial" w:hAnsi="Arial" w:cs="Arial"/>
        </w:rPr>
      </w:pPr>
      <w:r>
        <w:rPr>
          <w:rFonts w:ascii="Arial" w:hAnsi="Arial"/>
        </w:rPr>
        <w:t xml:space="preserve">Jarduketa-ildo honen tratamenduan bestelako metodologia erabiltzen ari da. </w:t>
      </w:r>
    </w:p>
    <w:p w14:paraId="110B9FCE" w14:textId="77777777" w:rsidR="00C30229" w:rsidRPr="00C30229" w:rsidRDefault="00CD39B5" w:rsidP="00BF1DC8">
      <w:pPr>
        <w:pStyle w:val="Prrafodelista"/>
        <w:spacing w:line="288" w:lineRule="auto"/>
        <w:ind w:left="0"/>
        <w:jc w:val="both"/>
        <w:rPr>
          <w:rFonts w:ascii="Arial" w:hAnsi="Arial" w:cs="Arial"/>
        </w:rPr>
      </w:pPr>
      <w:r>
        <w:rPr>
          <w:rFonts w:ascii="Arial" w:hAnsi="Arial"/>
        </w:rPr>
        <w:t xml:space="preserve">2019an hizkuntza paisaiaren diagnostikoa egin zen, zentroetara bisitak eginez eta errotulazioaren egoera erakusten zuten argazkiak bilduz. </w:t>
      </w:r>
    </w:p>
    <w:p w14:paraId="05FE4AAD" w14:textId="77777777" w:rsidR="00C30229" w:rsidRPr="00C30229" w:rsidRDefault="00CD39B5" w:rsidP="00BF1DC8">
      <w:pPr>
        <w:pStyle w:val="Prrafodelista"/>
        <w:spacing w:line="288" w:lineRule="auto"/>
        <w:ind w:left="0"/>
        <w:jc w:val="both"/>
        <w:rPr>
          <w:rFonts w:ascii="Arial" w:hAnsi="Arial" w:cs="Arial"/>
        </w:rPr>
      </w:pPr>
      <w:r>
        <w:rPr>
          <w:rFonts w:ascii="Arial" w:hAnsi="Arial"/>
        </w:rPr>
        <w:t>Detektatu den gabezia nagusia errotulazio eta informazio ez-finkoari dagokio. Egoera hori zuzentzen saiatzeko, honako jarduketa hauek egin dira:</w:t>
      </w:r>
    </w:p>
    <w:p w14:paraId="0783821A" w14:textId="77777777" w:rsidR="00C30229" w:rsidRPr="00C30229" w:rsidRDefault="00CD39B5" w:rsidP="00BF1DC8">
      <w:pPr>
        <w:pStyle w:val="Prrafodelista"/>
        <w:numPr>
          <w:ilvl w:val="0"/>
          <w:numId w:val="14"/>
        </w:numPr>
        <w:spacing w:line="288" w:lineRule="auto"/>
        <w:jc w:val="both"/>
        <w:rPr>
          <w:rFonts w:ascii="Arial" w:hAnsi="Arial" w:cs="Arial"/>
        </w:rPr>
      </w:pPr>
      <w:proofErr w:type="spellStart"/>
      <w:r>
        <w:rPr>
          <w:rFonts w:ascii="Arial" w:hAnsi="Arial"/>
        </w:rPr>
        <w:t>Itzulpenflow</w:t>
      </w:r>
      <w:proofErr w:type="spellEnd"/>
      <w:r>
        <w:rPr>
          <w:rFonts w:ascii="Arial" w:hAnsi="Arial"/>
        </w:rPr>
        <w:t xml:space="preserve"> bitartekoa ezartzea, itzulpen beharrak errazago kudeatzeko.</w:t>
      </w:r>
    </w:p>
    <w:p w14:paraId="5B22DC36" w14:textId="77777777" w:rsidR="00C30229" w:rsidRPr="00C30229" w:rsidRDefault="00CD39B5" w:rsidP="00BF1DC8">
      <w:pPr>
        <w:pStyle w:val="Prrafodelista"/>
        <w:numPr>
          <w:ilvl w:val="0"/>
          <w:numId w:val="14"/>
        </w:numPr>
        <w:spacing w:line="288" w:lineRule="auto"/>
        <w:jc w:val="both"/>
        <w:rPr>
          <w:rFonts w:ascii="Arial" w:hAnsi="Arial" w:cs="Arial"/>
        </w:rPr>
      </w:pPr>
      <w:r>
        <w:rPr>
          <w:rFonts w:ascii="Arial" w:hAnsi="Arial"/>
        </w:rPr>
        <w:t>Zerbitzuekin harremanetan aritzea, irizpideak eta laguntza eskainiz informazio euskarriak euskaratzeko eta bi hezkuntzetan egotea bermatzeko.</w:t>
      </w:r>
    </w:p>
    <w:p w14:paraId="6366E95E" w14:textId="77777777" w:rsidR="00C30229" w:rsidRPr="00C30229" w:rsidRDefault="00CD39B5" w:rsidP="00BF1DC8">
      <w:pPr>
        <w:pStyle w:val="Prrafodelista"/>
        <w:numPr>
          <w:ilvl w:val="0"/>
          <w:numId w:val="14"/>
        </w:numPr>
        <w:spacing w:line="288" w:lineRule="auto"/>
        <w:jc w:val="both"/>
        <w:rPr>
          <w:rFonts w:ascii="Arial" w:hAnsi="Arial" w:cs="Arial"/>
        </w:rPr>
      </w:pPr>
      <w:r>
        <w:rPr>
          <w:rFonts w:ascii="Arial" w:hAnsi="Arial"/>
        </w:rPr>
        <w:t>Pandemiaren ondorioz, informazio elementuen behar handia sortu da, eta presa handiz zabaldu edota ikusgai jarri beharreko elementuak izaten dira. Horrek eragotzi egin du ele biko informazioa kasu guztietan bermatzea, Itzulpen Atala buru belarri aritu arren. Denbora aurrera joan ahala egoera hori zuzentzen ahalegindu gara.</w:t>
      </w:r>
    </w:p>
    <w:p w14:paraId="7E13AE9C" w14:textId="77777777" w:rsidR="00C30229" w:rsidRPr="00C30229" w:rsidRDefault="00CD39B5" w:rsidP="00BF1DC8">
      <w:pPr>
        <w:pStyle w:val="Prrafodelista"/>
        <w:spacing w:line="288" w:lineRule="auto"/>
        <w:ind w:left="0"/>
        <w:jc w:val="both"/>
        <w:rPr>
          <w:rFonts w:ascii="Arial" w:hAnsi="Arial" w:cs="Arial"/>
        </w:rPr>
      </w:pPr>
      <w:r>
        <w:rPr>
          <w:rFonts w:ascii="Arial" w:hAnsi="Arial"/>
        </w:rPr>
        <w:lastRenderedPageBreak/>
        <w:t>Zentro eta zerbitzu berrietako errotulazio finkoaren kasuan, bermatu egin da ele bikoa izatea.</w:t>
      </w:r>
    </w:p>
    <w:p w14:paraId="541E935A" w14:textId="77777777" w:rsidR="00C30229" w:rsidRPr="00C30229" w:rsidRDefault="00CD39B5" w:rsidP="00BF1DC8">
      <w:pPr>
        <w:pStyle w:val="Prrafodelista"/>
        <w:spacing w:line="288" w:lineRule="auto"/>
        <w:ind w:left="0"/>
        <w:jc w:val="both"/>
        <w:rPr>
          <w:rFonts w:ascii="Arial" w:hAnsi="Arial" w:cs="Arial"/>
        </w:rPr>
      </w:pPr>
      <w:r>
        <w:rPr>
          <w:rFonts w:ascii="Arial" w:hAnsi="Arial"/>
        </w:rPr>
        <w:t>Bestalde, mahai gaineko euskarriak diseinatu dira hizkuntza eskakizuna duten lanpostuak identifikatzeko, eta orain banatzen ari dira.</w:t>
      </w:r>
    </w:p>
    <w:p w14:paraId="3407C720" w14:textId="77777777" w:rsidR="00C30229" w:rsidRPr="00C30229" w:rsidRDefault="00CD39B5" w:rsidP="00BF1DC8">
      <w:pPr>
        <w:pStyle w:val="Prrafodelista"/>
        <w:numPr>
          <w:ilvl w:val="1"/>
          <w:numId w:val="9"/>
        </w:numPr>
        <w:spacing w:after="200" w:line="288" w:lineRule="auto"/>
        <w:jc w:val="both"/>
        <w:rPr>
          <w:rFonts w:ascii="Arial" w:hAnsi="Arial" w:cs="Arial"/>
          <w:b/>
        </w:rPr>
      </w:pPr>
      <w:r>
        <w:rPr>
          <w:rFonts w:ascii="Arial" w:hAnsi="Arial"/>
          <w:b/>
        </w:rPr>
        <w:t xml:space="preserve">ZERBITZU PUBLIKOAK ADJUDIKATZEKO HIZKUNTZA IRIZPIDEAK EZARTZEA </w:t>
      </w:r>
    </w:p>
    <w:p w14:paraId="296EF1E4" w14:textId="77777777" w:rsidR="00C30229" w:rsidRPr="00C30229" w:rsidRDefault="00CD39B5" w:rsidP="00BF1DC8">
      <w:pPr>
        <w:pStyle w:val="Prrafodelista"/>
        <w:spacing w:line="288" w:lineRule="auto"/>
        <w:ind w:left="0"/>
        <w:jc w:val="both"/>
        <w:rPr>
          <w:rFonts w:ascii="Arial" w:hAnsi="Arial" w:cs="Arial"/>
        </w:rPr>
      </w:pPr>
      <w:r>
        <w:rPr>
          <w:rFonts w:ascii="Arial" w:hAnsi="Arial"/>
        </w:rPr>
        <w:t xml:space="preserve">EAPGZ diagnostikoa egiten ari zaie zerbitzu publiko horiek ematen dituzten enpresei. </w:t>
      </w:r>
    </w:p>
    <w:p w14:paraId="20427473" w14:textId="77777777" w:rsidR="00C30229" w:rsidRPr="00C30229" w:rsidRDefault="00CD39B5" w:rsidP="00BF1DC8">
      <w:pPr>
        <w:pStyle w:val="Prrafodelista"/>
        <w:spacing w:line="288" w:lineRule="auto"/>
        <w:ind w:left="0"/>
        <w:jc w:val="both"/>
        <w:rPr>
          <w:rFonts w:ascii="Arial" w:hAnsi="Arial" w:cs="Arial"/>
        </w:rPr>
      </w:pPr>
      <w:r>
        <w:rPr>
          <w:rFonts w:ascii="Arial" w:hAnsi="Arial"/>
        </w:rPr>
        <w:t>Aldi berean, EAPGZ hizkuntza irizpideak ezartzeko klausulen zerrenda prestatzen ari da.</w:t>
      </w:r>
    </w:p>
    <w:p w14:paraId="307A113B" w14:textId="77777777" w:rsidR="00C30229" w:rsidRPr="00C30229" w:rsidRDefault="00CD39B5" w:rsidP="00BF1DC8">
      <w:pPr>
        <w:spacing w:line="288" w:lineRule="auto"/>
        <w:jc w:val="both"/>
        <w:rPr>
          <w:rFonts w:ascii="Arial" w:hAnsi="Arial" w:cs="Arial"/>
          <w:b/>
        </w:rPr>
      </w:pPr>
      <w:r>
        <w:rPr>
          <w:rFonts w:ascii="Arial" w:hAnsi="Arial"/>
          <w:b/>
        </w:rPr>
        <w:t>4. ANTOLAMENDU-EGITURA ETA JARRAIPENA</w:t>
      </w:r>
    </w:p>
    <w:p w14:paraId="55F3D9C7" w14:textId="77777777" w:rsidR="00C30229" w:rsidRPr="00C30229" w:rsidRDefault="00CD39B5" w:rsidP="00BF1DC8">
      <w:pPr>
        <w:spacing w:line="288" w:lineRule="auto"/>
        <w:jc w:val="both"/>
        <w:rPr>
          <w:rFonts w:ascii="Arial" w:hAnsi="Arial" w:cs="Arial"/>
        </w:rPr>
      </w:pPr>
      <w:r>
        <w:rPr>
          <w:rFonts w:ascii="Arial" w:hAnsi="Arial"/>
        </w:rPr>
        <w:t>Departamentuaren hizkuntza planak baditu plana gauzatzeko arduradunak eta teknikari bat (aurreikusten ziren bien ordez).</w:t>
      </w:r>
    </w:p>
    <w:p w14:paraId="06F67CDD" w14:textId="77777777" w:rsidR="00C30229" w:rsidRPr="00C30229" w:rsidRDefault="00CD39B5" w:rsidP="00BF1DC8">
      <w:pPr>
        <w:spacing w:line="288" w:lineRule="auto"/>
        <w:jc w:val="both"/>
        <w:rPr>
          <w:rFonts w:ascii="Arial" w:hAnsi="Arial" w:cs="Arial"/>
        </w:rPr>
      </w:pPr>
      <w:r>
        <w:rPr>
          <w:rFonts w:ascii="Arial" w:hAnsi="Arial"/>
        </w:rPr>
        <w:t xml:space="preserve">Badago lantalde bat, eta hor, departamentuko arduradun eta teknikariez gain, </w:t>
      </w:r>
      <w:proofErr w:type="spellStart"/>
      <w:r>
        <w:rPr>
          <w:rFonts w:ascii="Arial" w:hAnsi="Arial"/>
        </w:rPr>
        <w:t>EAPGZko</w:t>
      </w:r>
      <w:proofErr w:type="spellEnd"/>
      <w:r>
        <w:rPr>
          <w:rFonts w:ascii="Arial" w:hAnsi="Arial"/>
        </w:rPr>
        <w:t xml:space="preserve"> teknikariek parte hartzen dute. </w:t>
      </w:r>
    </w:p>
    <w:p w14:paraId="3920EE65" w14:textId="77777777" w:rsidR="00CD39B5" w:rsidRPr="00C30229" w:rsidRDefault="00CD39B5" w:rsidP="00CA628E">
      <w:pPr>
        <w:spacing w:after="200" w:line="288" w:lineRule="auto"/>
        <w:ind w:left="66"/>
        <w:jc w:val="both"/>
        <w:rPr>
          <w:rFonts w:ascii="Arial" w:hAnsi="Arial" w:cs="Arial"/>
        </w:rPr>
      </w:pPr>
      <w:r>
        <w:rPr>
          <w:rFonts w:ascii="Arial" w:hAnsi="Arial"/>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3F6676CD" w14:textId="77777777" w:rsidR="00C30229" w:rsidRPr="00C30229" w:rsidRDefault="00A07808" w:rsidP="00A07808">
      <w:pPr>
        <w:spacing w:line="288" w:lineRule="auto"/>
        <w:jc w:val="both"/>
        <w:rPr>
          <w:rFonts w:ascii="Arial" w:hAnsi="Arial" w:cs="Arial"/>
        </w:rPr>
      </w:pPr>
      <w:r>
        <w:rPr>
          <w:rFonts w:ascii="Arial" w:hAnsi="Arial"/>
        </w:rPr>
        <w:t xml:space="preserve">Departamentuan txosten-proposamena egin da eremu euskaldunean eta Pirinioetan hizkuntza eskakizuna izan behar duten lanpostuen kopuruari buruz, eta 56 lanpostu elebidun proposatu dira, Osasun Departamentuan lehendik daudenez gainera. </w:t>
      </w:r>
    </w:p>
    <w:p w14:paraId="58E875B5" w14:textId="77777777" w:rsidR="00C30229" w:rsidRPr="00C30229" w:rsidRDefault="00D33BE6" w:rsidP="00A07808">
      <w:pPr>
        <w:spacing w:line="288" w:lineRule="auto"/>
        <w:jc w:val="both"/>
        <w:rPr>
          <w:rFonts w:ascii="Arial" w:hAnsi="Arial" w:cs="Arial"/>
        </w:rPr>
      </w:pPr>
      <w:r>
        <w:rPr>
          <w:rFonts w:ascii="Arial" w:hAnsi="Arial"/>
        </w:rPr>
        <w:t xml:space="preserve">Departamentuak gaur egun baditu 174 lanpostu elebidun, eta, bestalde, euskararen ezagutzaren derrigortasuna eremu euskaldunean eta Pirinioetan 56 lanposturi esleitzea proposatu da. Beraz, lanpostu elebidunak 230 lirateke, guztira. </w:t>
      </w:r>
    </w:p>
    <w:p w14:paraId="68F8756C" w14:textId="77777777" w:rsidR="00C30229" w:rsidRPr="00C30229" w:rsidRDefault="00A07808" w:rsidP="00A07808">
      <w:pPr>
        <w:spacing w:line="288" w:lineRule="auto"/>
        <w:jc w:val="both"/>
        <w:rPr>
          <w:rFonts w:ascii="Arial" w:hAnsi="Arial" w:cs="Arial"/>
        </w:rPr>
      </w:pPr>
      <w:r>
        <w:rPr>
          <w:rFonts w:ascii="Arial" w:hAnsi="Arial"/>
        </w:rPr>
        <w:t xml:space="preserve">Lanpostu horiek honela banatuko lirateke: 141 lanpostu eremu euskaldunean (Pirinioak barne) eta 89 eremu mistoan. Lanpostu elebidunak departamentuko oinarrizko lanpostu guztien % 2,57 lirateke (% 36,64 eremu euskaldunean eta % 1,19 eremu mistoan). </w:t>
      </w:r>
    </w:p>
    <w:p w14:paraId="1EBD93D1" w14:textId="77777777" w:rsidR="00C30229" w:rsidRPr="00C30229" w:rsidRDefault="00A711C6" w:rsidP="00BF1DC8">
      <w:pPr>
        <w:tabs>
          <w:tab w:val="left" w:pos="720"/>
        </w:tabs>
        <w:spacing w:line="288" w:lineRule="auto"/>
        <w:jc w:val="both"/>
        <w:rPr>
          <w:rFonts w:ascii="Arial" w:hAnsi="Arial" w:cs="Arial"/>
        </w:rPr>
      </w:pPr>
      <w:r>
        <w:rPr>
          <w:rFonts w:ascii="Arial" w:hAnsi="Arial"/>
        </w:rPr>
        <w:t>Hori guztia jakinarazten dizut, Nafarroako Parlamentuko Erregelamenduaren 194. artikulua betez.</w:t>
      </w:r>
    </w:p>
    <w:p w14:paraId="69DC7BC2" w14:textId="77777777" w:rsidR="00A711C6" w:rsidRPr="00C30229" w:rsidRDefault="00A711C6" w:rsidP="00BF1DC8">
      <w:pPr>
        <w:spacing w:line="288" w:lineRule="auto"/>
        <w:rPr>
          <w:rFonts w:ascii="Arial" w:hAnsi="Arial" w:cs="Arial"/>
          <w:lang w:val="es-ES_tradnl"/>
        </w:rPr>
      </w:pPr>
    </w:p>
    <w:p w14:paraId="4A84C294" w14:textId="77777777" w:rsidR="00C30229" w:rsidRPr="00C30229" w:rsidRDefault="00A711C6" w:rsidP="00BF1DC8">
      <w:pPr>
        <w:tabs>
          <w:tab w:val="left" w:pos="3780"/>
        </w:tabs>
        <w:spacing w:line="288" w:lineRule="auto"/>
        <w:jc w:val="center"/>
        <w:rPr>
          <w:rFonts w:ascii="Arial" w:hAnsi="Arial" w:cs="Arial"/>
        </w:rPr>
      </w:pPr>
      <w:r>
        <w:rPr>
          <w:rFonts w:ascii="Arial" w:hAnsi="Arial"/>
        </w:rPr>
        <w:t>Iruñean, 2021eko urriaren 18an</w:t>
      </w:r>
    </w:p>
    <w:p w14:paraId="62298054" w14:textId="77777777" w:rsidR="00C30229" w:rsidRPr="00C30229" w:rsidRDefault="00C30229" w:rsidP="00C30229">
      <w:pPr>
        <w:spacing w:line="288" w:lineRule="auto"/>
        <w:ind w:left="567" w:right="567"/>
        <w:jc w:val="center"/>
        <w:outlineLvl w:val="0"/>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6D2D0B2D" w14:textId="77777777" w:rsidR="00A711C6" w:rsidRPr="00C30229" w:rsidRDefault="00A711C6" w:rsidP="00BF1DC8">
      <w:pPr>
        <w:spacing w:line="288" w:lineRule="auto"/>
        <w:rPr>
          <w:rFonts w:ascii="Arial" w:hAnsi="Arial" w:cs="Arial"/>
          <w:lang w:val="es-ES_tradnl"/>
        </w:rPr>
      </w:pPr>
    </w:p>
    <w:sectPr w:rsidR="00A711C6" w:rsidRPr="00C30229" w:rsidSect="004E4EFD">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25B70EA2"/>
    <w:multiLevelType w:val="hybridMultilevel"/>
    <w:tmpl w:val="3C0AAF1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AC46BB4"/>
    <w:multiLevelType w:val="hybridMultilevel"/>
    <w:tmpl w:val="62D297C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FEE5F54"/>
    <w:multiLevelType w:val="hybridMultilevel"/>
    <w:tmpl w:val="EB1414A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404C62B8"/>
    <w:multiLevelType w:val="hybridMultilevel"/>
    <w:tmpl w:val="EE8ABF82"/>
    <w:lvl w:ilvl="0" w:tplc="D1C0353E">
      <w:start w:val="3"/>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7" w15:restartNumberingAfterBreak="0">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67318A"/>
    <w:multiLevelType w:val="hybridMultilevel"/>
    <w:tmpl w:val="8BC2F3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65C91D6B"/>
    <w:multiLevelType w:val="hybridMultilevel"/>
    <w:tmpl w:val="7616865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5B52E5"/>
    <w:multiLevelType w:val="hybridMultilevel"/>
    <w:tmpl w:val="D01EA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4"/>
  </w:num>
  <w:num w:numId="5">
    <w:abstractNumId w:val="8"/>
  </w:num>
  <w:num w:numId="6">
    <w:abstractNumId w:val="10"/>
  </w:num>
  <w:num w:numId="7">
    <w:abstractNumId w:val="13"/>
  </w:num>
  <w:num w:numId="8">
    <w:abstractNumId w:val="9"/>
  </w:num>
  <w:num w:numId="9">
    <w:abstractNumId w:val="0"/>
  </w:num>
  <w:num w:numId="10">
    <w:abstractNumId w:val="3"/>
  </w:num>
  <w:num w:numId="11">
    <w:abstractNumId w:val="11"/>
  </w:num>
  <w:num w:numId="12">
    <w:abstractNumId w:val="12"/>
  </w:num>
  <w:num w:numId="13">
    <w:abstractNumId w:val="2"/>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6"/>
    <w:rsid w:val="000645CC"/>
    <w:rsid w:val="00102D0B"/>
    <w:rsid w:val="0026453C"/>
    <w:rsid w:val="00330F90"/>
    <w:rsid w:val="00345A22"/>
    <w:rsid w:val="00356CC6"/>
    <w:rsid w:val="003C33CA"/>
    <w:rsid w:val="00476F9D"/>
    <w:rsid w:val="004E4EFD"/>
    <w:rsid w:val="005D3473"/>
    <w:rsid w:val="006075EB"/>
    <w:rsid w:val="00611EF8"/>
    <w:rsid w:val="006272E4"/>
    <w:rsid w:val="00673C73"/>
    <w:rsid w:val="006A41F3"/>
    <w:rsid w:val="006C567F"/>
    <w:rsid w:val="0086775F"/>
    <w:rsid w:val="008A1CE3"/>
    <w:rsid w:val="00934F69"/>
    <w:rsid w:val="00946E2D"/>
    <w:rsid w:val="00973F04"/>
    <w:rsid w:val="00A07808"/>
    <w:rsid w:val="00A711C6"/>
    <w:rsid w:val="00B52ADB"/>
    <w:rsid w:val="00BF0E91"/>
    <w:rsid w:val="00BF1DC8"/>
    <w:rsid w:val="00C30229"/>
    <w:rsid w:val="00CA628E"/>
    <w:rsid w:val="00CD39B5"/>
    <w:rsid w:val="00CE3EEE"/>
    <w:rsid w:val="00D31403"/>
    <w:rsid w:val="00D33BE6"/>
    <w:rsid w:val="00DF64FB"/>
    <w:rsid w:val="00E32F54"/>
    <w:rsid w:val="00E80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882F"/>
  <w15:docId w15:val="{36CF8B4E-98DB-4D02-B705-72475120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table" w:styleId="Tablaconcuadrcula">
    <w:name w:val="Table Grid"/>
    <w:basedOn w:val="Tablanormal"/>
    <w:uiPriority w:val="59"/>
    <w:rsid w:val="00CD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2193</Words>
  <Characters>12063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3</cp:revision>
  <cp:lastPrinted>2021-09-24T13:26:00Z</cp:lastPrinted>
  <dcterms:created xsi:type="dcterms:W3CDTF">2021-11-10T12:34:00Z</dcterms:created>
  <dcterms:modified xsi:type="dcterms:W3CDTF">2021-11-10T14:28:00Z</dcterms:modified>
</cp:coreProperties>
</file>