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azaroaren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Yolanda Ibáñez Pérez andreak toki entitateen finantzaketa taxutzeari buruz aurkezturiko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Yolanda Ibáñez Pérez andreak, Legebiltzarraren Erregelamenduaren 188. artikuluan ezarritakoaren babesean, galdera hau aurkezten du, Toki Administrazioko Departamentuak idatziz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Dauden hogei aldagaietatik zergatik aukeratu dira bost toki entitateen finantzaketa taxutzean aplikatzeko?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Yolanda lbáñez Pérez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