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492A" w14:textId="77777777" w:rsidR="00A443FD" w:rsidRPr="001C3658" w:rsidRDefault="008C4D84" w:rsidP="007123CE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</w:t>
      </w:r>
      <w:proofErr w:type="spellStart"/>
      <w:r>
        <w:rPr>
          <w:rFonts w:ascii="Arial" w:hAnsi="Arial"/>
        </w:rPr>
        <w:t>Guillén</w:t>
      </w:r>
      <w:proofErr w:type="spellEnd"/>
      <w:r>
        <w:rPr>
          <w:rFonts w:ascii="Arial" w:hAnsi="Arial"/>
        </w:rPr>
        <w:t xml:space="preserve"> andreak idatzizko galdera aurkeztu du (10-21/PES-00255), jakin nahi baitu “Nafarroan COVID-19aren zenbat gaixo egon diren </w:t>
      </w:r>
      <w:proofErr w:type="spellStart"/>
      <w:r>
        <w:rPr>
          <w:rFonts w:ascii="Arial" w:hAnsi="Arial"/>
        </w:rPr>
        <w:t>ZIUan</w:t>
      </w:r>
      <w:proofErr w:type="spellEnd"/>
      <w:r>
        <w:rPr>
          <w:rFonts w:ascii="Arial" w:hAnsi="Arial"/>
        </w:rPr>
        <w:t xml:space="preserve"> hilabete bakoitzean obesitate morbidoa ere bazeukatenak, pandemiaren hasieratik, eta Nafarroako Gobernuak zer datatan erabaki zuen obesitate morbidodunak </w:t>
      </w:r>
      <w:proofErr w:type="spellStart"/>
      <w:r>
        <w:rPr>
          <w:rFonts w:ascii="Arial" w:hAnsi="Arial"/>
        </w:rPr>
        <w:t>txertalehentasuneko</w:t>
      </w:r>
      <w:proofErr w:type="spellEnd"/>
      <w:r>
        <w:rPr>
          <w:rFonts w:ascii="Arial" w:hAnsi="Arial"/>
        </w:rPr>
        <w:t xml:space="preserve"> talde gisa sailkatzea, adina gorabehera”. Hona Nafarroako Gobernuko Osasuneko kontseilariak eman beharreko informazioa:</w:t>
      </w:r>
    </w:p>
    <w:p w14:paraId="7D2E96C3" w14:textId="77777777" w:rsidR="001B7F4E" w:rsidRPr="001C3658" w:rsidRDefault="001B7F4E" w:rsidP="001B7F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984"/>
        <w:gridCol w:w="9"/>
        <w:gridCol w:w="1121"/>
      </w:tblGrid>
      <w:tr w:rsidR="00430A59" w:rsidRPr="00430A59" w14:paraId="48AC41D9" w14:textId="77777777" w:rsidTr="00430A59">
        <w:trPr>
          <w:gridAfter w:val="1"/>
          <w:wAfter w:w="1121" w:type="dxa"/>
          <w:trHeight w:val="20"/>
        </w:trPr>
        <w:tc>
          <w:tcPr>
            <w:tcW w:w="7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B41E" w14:textId="6A06C9C2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OBESITATE MORBIDOA DUTEN ETA COVID-19AREN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ONDORIOZ ZIU-AN EGON DIREN PAZIENTEAK</w:t>
            </w:r>
          </w:p>
        </w:tc>
      </w:tr>
      <w:tr w:rsidR="00430A59" w:rsidRPr="00430A59" w14:paraId="276A833F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0EC8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C62D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9D0B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8136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18F3CC78" w14:textId="77777777" w:rsidTr="00430A59">
        <w:trPr>
          <w:trHeight w:val="2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39D98F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Urtea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5C1C5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Hilabetea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B803D4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Zenbat 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BA6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4A50F548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C752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89AD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MARTXOA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9979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45F2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5A534678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E9DCE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A8B9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APIRILA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A696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874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7E49E487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4E72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57FD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MAIATZA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3FF5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B090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0BAE5D94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15FC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69FF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EKAINA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227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8B70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40FD758B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B854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45E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UZTAILA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C100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468E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72C6DE8E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1B6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F2A50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ABUZTUA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2E7B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C5C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450A2300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EBEA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537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IRAILA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CAF3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4ECA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556FFED0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8214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1342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3843A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5389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47470B6B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563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6D7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AZAROA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5C00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73EC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37855825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D4AD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AB4A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ABENDUA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29CC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6C14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2AFBCE80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52B8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1710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URTARRILA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9FD3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CF74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6717C5AC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CE28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9D3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OTSAILA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01CE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1D0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5D329A49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589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4B0F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MARTXOA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4CC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CDD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69A230C2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C9EB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02FAF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APIRILA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3B65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A95C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629BE883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56250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56C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MAIATZA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ECB9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915A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4ABB4943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3C8E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FB3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EKAINA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6643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8771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688C1DC7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76D2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903D8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UZTAILA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6017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CC8F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5B6150A2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5054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9C13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ABUZTUA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584E2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C068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1603AD4E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3A48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B76B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IRAILA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66DA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F570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A59" w:rsidRPr="00430A59" w14:paraId="19C6EDC3" w14:textId="77777777" w:rsidTr="00430A59">
        <w:trPr>
          <w:trHeight w:val="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C4C96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DE03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EE2C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30A5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BBBA" w14:textId="77777777" w:rsidR="00430A59" w:rsidRPr="00430A59" w:rsidRDefault="00430A59" w:rsidP="00430A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FDC2C5" w14:textId="3CD53D15" w:rsidR="007123CE" w:rsidRPr="00430A59" w:rsidRDefault="00A751A8" w:rsidP="00430A59">
      <w:pPr>
        <w:autoSpaceDE w:val="0"/>
        <w:autoSpaceDN w:val="0"/>
        <w:adjustRightInd w:val="0"/>
        <w:spacing w:before="100"/>
        <w:jc w:val="both"/>
        <w:rPr>
          <w:rFonts w:asciiTheme="minorHAnsi" w:hAnsiTheme="minorHAnsi" w:cstheme="minorHAnsi"/>
          <w:sz w:val="18"/>
          <w:szCs w:val="18"/>
        </w:rPr>
      </w:pPr>
      <w:r w:rsidRPr="00A751A8">
        <w:rPr>
          <w:rFonts w:asciiTheme="minorHAnsi" w:hAnsiTheme="minorHAnsi" w:cstheme="minorHAnsi"/>
          <w:sz w:val="18"/>
          <w:szCs w:val="18"/>
        </w:rPr>
        <w:t>Obesitatea dutenak txertoa hartzeko azpitalde espezifikotzat jo ziren eguna: 2021eko uztailaren 5a.</w:t>
      </w:r>
    </w:p>
    <w:p w14:paraId="5DAB09B6" w14:textId="77777777" w:rsidR="00430A59" w:rsidRPr="001C3658" w:rsidRDefault="00430A59" w:rsidP="007123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25CFAA" w14:textId="77777777" w:rsidR="007123CE" w:rsidRPr="001C3658" w:rsidRDefault="007123CE" w:rsidP="007123CE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dizut, Nafarroako Parlamentuko Erregelamenduaren 194. artikulua betez.</w:t>
      </w:r>
    </w:p>
    <w:p w14:paraId="039C8D45" w14:textId="77777777" w:rsidR="007123CE" w:rsidRPr="001C3658" w:rsidRDefault="007123CE" w:rsidP="007123CE">
      <w:pPr>
        <w:spacing w:line="288" w:lineRule="auto"/>
        <w:rPr>
          <w:rFonts w:ascii="Arial" w:hAnsi="Arial" w:cs="Arial"/>
        </w:rPr>
      </w:pPr>
    </w:p>
    <w:p w14:paraId="27E441BF" w14:textId="77777777" w:rsidR="007123CE" w:rsidRPr="001C3658" w:rsidRDefault="007123CE" w:rsidP="007123CE">
      <w:pPr>
        <w:spacing w:line="288" w:lineRule="auto"/>
        <w:rPr>
          <w:rFonts w:ascii="Arial" w:hAnsi="Arial" w:cs="Arial"/>
        </w:rPr>
      </w:pPr>
    </w:p>
    <w:p w14:paraId="7ABB0045" w14:textId="77777777" w:rsidR="007123CE" w:rsidRPr="001C3658" w:rsidRDefault="007123CE" w:rsidP="007123CE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2021eko urriaren 1ean.</w:t>
      </w:r>
    </w:p>
    <w:p w14:paraId="730646A2" w14:textId="77777777" w:rsidR="007123CE" w:rsidRPr="001C3658" w:rsidRDefault="001C3658" w:rsidP="001C3658">
      <w:pPr>
        <w:spacing w:line="288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sectPr w:rsidR="007123CE" w:rsidRPr="001C3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49A"/>
    <w:multiLevelType w:val="hybridMultilevel"/>
    <w:tmpl w:val="C83C5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84"/>
    <w:rsid w:val="000B230B"/>
    <w:rsid w:val="001745F5"/>
    <w:rsid w:val="001B7F4E"/>
    <w:rsid w:val="001C3658"/>
    <w:rsid w:val="00430A59"/>
    <w:rsid w:val="00430CF7"/>
    <w:rsid w:val="007123CE"/>
    <w:rsid w:val="008C4D84"/>
    <w:rsid w:val="00A3735E"/>
    <w:rsid w:val="00A443FD"/>
    <w:rsid w:val="00A751A8"/>
    <w:rsid w:val="00B4408F"/>
    <w:rsid w:val="00E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0F45"/>
  <w15:docId w15:val="{14DCC38C-458E-4387-84E1-3235AE5B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4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12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3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F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X020269</dc:creator>
  <cp:keywords/>
  <dc:description/>
  <cp:lastModifiedBy>De Santiago, Iñaki</cp:lastModifiedBy>
  <cp:revision>3</cp:revision>
  <cp:lastPrinted>2021-09-30T13:19:00Z</cp:lastPrinted>
  <dcterms:created xsi:type="dcterms:W3CDTF">2021-11-17T13:58:00Z</dcterms:created>
  <dcterms:modified xsi:type="dcterms:W3CDTF">2021-11-18T07:04:00Z</dcterms:modified>
</cp:coreProperties>
</file>