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azaroaren 30ean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Domingo González Martínez jaunak aurkezturiko mozioa, zeinaren bidez Nafarroako Gobernua premiatzen baita kalitatezko arreta sozio-sanitarioa berma diezaien gaixotasun mental larria duten pertsonei, eta arreta hori zerbitzu publikoek emateari eman dakion lehentasuna.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azaroaren 30ean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foru parlamentari Txomin González Martínezek, Legebiltzarreko Erregelamenduan ezarritakoaren babesean, honako mozio hau aurkezten du, Osasun Batzordean eztabaidatu eta bozkatzeko. </w:t>
      </w:r>
    </w:p>
    <w:p>
      <w:pPr>
        <w:pStyle w:val="0"/>
        <w:suppressAutoHyphens w:val="false"/>
        <w:rPr>
          <w:rStyle w:val="1"/>
        </w:rPr>
      </w:pPr>
      <w:r>
        <w:rPr>
          <w:rStyle w:val="1"/>
        </w:rPr>
        <w:t xml:space="preserve">Zioen azalpena </w:t>
      </w:r>
    </w:p>
    <w:p>
      <w:pPr>
        <w:pStyle w:val="0"/>
        <w:suppressAutoHyphens w:val="false"/>
        <w:rPr>
          <w:rStyle w:val="1"/>
        </w:rPr>
      </w:pPr>
      <w:r>
        <w:rPr>
          <w:rStyle w:val="1"/>
        </w:rPr>
        <w:t xml:space="preserve">Kontuen Ganberak egindako auditorian eta Osasun Mentalari buruzko 2019tik 2023ra bitarteko Plan Estrategikoan honako hau jasotzen da: </w:t>
      </w:r>
    </w:p>
    <w:p>
      <w:pPr>
        <w:pStyle w:val="0"/>
        <w:suppressAutoHyphens w:val="false"/>
        <w:rPr>
          <w:rStyle w:val="1"/>
        </w:rPr>
      </w:pPr>
      <w:r>
        <w:rPr>
          <w:rStyle w:val="1"/>
        </w:rPr>
        <w:t xml:space="preserve">Handitu egin da eskaria etxe-egoitzetan, zaintzapeko etxebizitzetan eta gainbegiratuetan, bai eta etxebizitza laguntzadunetan ere –eta, halere, ez da izan plazen gehikuntza nabaririk baliabide horietan eskari horri aurre egiteko–, eta orobat handitu dira, nabarmen handitu ere, zerbitzuari atxikitako prestazio ekonomikoekiko plazak. </w:t>
      </w:r>
    </w:p>
    <w:p>
      <w:pPr>
        <w:pStyle w:val="0"/>
        <w:suppressAutoHyphens w:val="false"/>
        <w:rPr>
          <w:rStyle w:val="1"/>
        </w:rPr>
      </w:pPr>
      <w:r>
        <w:rPr>
          <w:rStyle w:val="1"/>
        </w:rPr>
        <w:t xml:space="preserve">Gaixotasun mentala duten pertsonentzako egoitza laguntzadunen baliabideetan, etxe-</w:t>
        <w:t xml:space="preserve">�</w:t>
        <w:t xml:space="preserve">egoitzetan, errehabilitazio psikosozialeko zentroetan eta Pertsonen Autonomiarako eta Garapenerako Nafarroako Agentziako esku-hartze soziokomunitarioko zerbitzuan hitzartu/kontratatutako plazak ez dira ia aldatu 2014tik 2019ra bitarte. Gehikuntza, zenbaki absolututan, zaintzapeko etxebizitzetan eta etxebizitza gainbegiratuetan izan da. </w:t>
      </w:r>
    </w:p>
    <w:p>
      <w:pPr>
        <w:pStyle w:val="0"/>
        <w:suppressAutoHyphens w:val="false"/>
        <w:rPr>
          <w:rStyle w:val="1"/>
        </w:rPr>
      </w:pPr>
      <w:r>
        <w:rPr>
          <w:rStyle w:val="1"/>
        </w:rPr>
        <w:t xml:space="preserve">Aldaketa adierazgarriena ZLPetan gertatu da (prestazio horiek salbuespenezkoak izan behar dute), zerbitzua eskuratzeko nahiko baliabiderik ez eta haren ordez prestazio ekonomikoa ematen den baliabide guztietan. Hala, ZLPa duten GMEL plazak 2014an 74 izan ziren eta 2019an 128; zaintzapeko etxebizitzetakoak, 2014an lau eta 2019an 22; eta etxebizitza gainbegiratuetakoak, 2014an bat ere ez eta 2019an 39. </w:t>
      </w:r>
    </w:p>
    <w:p>
      <w:pPr>
        <w:pStyle w:val="0"/>
        <w:suppressAutoHyphens w:val="false"/>
        <w:rPr>
          <w:rStyle w:val="1"/>
        </w:rPr>
      </w:pPr>
      <w:r>
        <w:rPr>
          <w:rStyle w:val="1"/>
        </w:rPr>
        <w:t xml:space="preserve">Baliabide sozial eta soziosanitarioak urriak dira, baliabide horietara iristeko itxarote-zerrendei eta ZLPen gehikuntzari erreparatuta, nahiz eta Neuropsikiatriako Espainiako Agentziak ezarritako kalitate-estandarrak bete GMEL eta EPSZ baliabideetan. </w:t>
      </w:r>
    </w:p>
    <w:p>
      <w:pPr>
        <w:pStyle w:val="0"/>
        <w:suppressAutoHyphens w:val="false"/>
        <w:rPr>
          <w:rStyle w:val="1"/>
        </w:rPr>
      </w:pPr>
      <w:r>
        <w:rPr>
          <w:rStyle w:val="1"/>
        </w:rPr>
        <w:t xml:space="preserve">Hona amaieran ageri zen ondorioa: </w:t>
      </w:r>
    </w:p>
    <w:p>
      <w:pPr>
        <w:pStyle w:val="0"/>
        <w:suppressAutoHyphens w:val="false"/>
        <w:rPr>
          <w:rStyle w:val="1"/>
        </w:rPr>
      </w:pPr>
      <w:r>
        <w:rPr>
          <w:rStyle w:val="1"/>
        </w:rPr>
        <w:t xml:space="preserve">Gaixotasun mental larria duten pertsonentzako baliabide soziosanitarioak ez dira aski; plazen defizit nabarmena dago, eta zerbitzuari loturiko prestazioak emanez berdintzen ari da. </w:t>
      </w:r>
    </w:p>
    <w:p>
      <w:pPr>
        <w:pStyle w:val="0"/>
        <w:suppressAutoHyphens w:val="false"/>
        <w:rPr>
          <w:rStyle w:val="1"/>
        </w:rPr>
      </w:pPr>
      <w:r>
        <w:rPr>
          <w:rStyle w:val="1"/>
        </w:rPr>
        <w:t xml:space="preserve">Eta hona gomendioak: </w:t>
      </w:r>
    </w:p>
    <w:p>
      <w:pPr>
        <w:pStyle w:val="0"/>
        <w:suppressAutoHyphens w:val="false"/>
        <w:rPr>
          <w:rStyle w:val="1"/>
        </w:rPr>
      </w:pPr>
      <w:r>
        <w:rPr>
          <w:rStyle w:val="1"/>
        </w:rPr>
        <w:t xml:space="preserve">Baliabide soziosanitarioen eskaintza handitzea gaixotasun mental larria duten pertsonak artatzeko, eta baliabide nahikorik ezean zerbitzuak eskuratzeko ZLPen banaketa mugatzea, izatez salbuespenezko prestazioak baitira. </w:t>
      </w:r>
    </w:p>
    <w:p>
      <w:pPr>
        <w:pStyle w:val="0"/>
        <w:suppressAutoHyphens w:val="false"/>
        <w:rPr>
          <w:rStyle w:val="1"/>
        </w:rPr>
      </w:pPr>
      <w:r>
        <w:rPr>
          <w:rStyle w:val="1"/>
        </w:rPr>
        <w:t xml:space="preserve">Une honetan oso urriak dira eskari horri erantzuteko baliabide publikoak, eta joera da gero eta urriagoak izatea, San Frantzisko Xabierkoa zentroko egoitza unitateetan esaterako. Nahasmendu mentala duten pertsonak artatzeko unitate soziosanitarioak dira, bi artatze-modalitatetakoak: egoitza psikiatriko lagundua eta egoitza psiko-geriatriko lagundua.  2018ko abuztuan, 88 plaza zeuden okupatuta: psikogeriatriako 31 eta gaixotasun mentala duten pertsonentzako egoitza laguntzaduneko 57. Zoritxarrez, egoiliarren kopuruak behera egiten jarraitu du, halako moduan non une honetan 68 besterik ez baitira. </w:t>
      </w:r>
    </w:p>
    <w:p>
      <w:pPr>
        <w:pStyle w:val="0"/>
        <w:suppressAutoHyphens w:val="false"/>
        <w:rPr>
          <w:rStyle w:val="1"/>
        </w:rPr>
      </w:pPr>
      <w:r>
        <w:rPr>
          <w:rStyle w:val="1"/>
        </w:rPr>
        <w:t xml:space="preserve">Hori guztia dela-eta, honako erabaki proposamen hau aurkezten dugu: </w:t>
      </w:r>
    </w:p>
    <w:p>
      <w:pPr>
        <w:pStyle w:val="0"/>
        <w:suppressAutoHyphens w:val="false"/>
        <w:rPr>
          <w:rStyle w:val="1"/>
        </w:rPr>
      </w:pPr>
      <w:r>
        <w:rPr>
          <w:rStyle w:val="1"/>
        </w:rPr>
        <w:t xml:space="preserve">1. Nafarroako Parlamentuak Nafarroako Gobernua premiatzen du kalitatezko arreta soziosanitarioa berma diezaien gaixotasun mental larria duten pertsonei, eta arreta hori ahal dela zerbitzu publikoek eman dezaten. </w:t>
      </w:r>
    </w:p>
    <w:p>
      <w:pPr>
        <w:pStyle w:val="0"/>
        <w:suppressAutoHyphens w:val="false"/>
        <w:rPr>
          <w:rStyle w:val="1"/>
        </w:rPr>
      </w:pPr>
      <w:r>
        <w:rPr>
          <w:rStyle w:val="1"/>
        </w:rPr>
        <w:t xml:space="preserve">2. Nafarroako Parlamentuak Nafarroako Gobernua premiatzen du San Frantzisko Xabierkoa zentroaren etorkizuna berma dezan –Nafarroako Gobernuak zuzenean kudeatutako zentro komunitario publiko gisa– eta San Frantzisko Xabierkoa zentroren egoitza-plazak arian-arian handitu ditzan, instalazioek onartzen duten gehienekora iritsi arte (177 pertsona). </w:t>
      </w:r>
    </w:p>
    <w:p>
      <w:pPr>
        <w:pStyle w:val="0"/>
        <w:suppressAutoHyphens w:val="false"/>
        <w:rPr>
          <w:rStyle w:val="1"/>
        </w:rPr>
      </w:pPr>
      <w:r>
        <w:rPr>
          <w:rStyle w:val="1"/>
        </w:rPr>
        <w:t xml:space="preserve">Iruñean, 2021eko azaroaren 25ean </w:t>
      </w:r>
    </w:p>
    <w:p>
      <w:pPr>
        <w:pStyle w:val="0"/>
        <w:suppressAutoHyphens w:val="false"/>
        <w:rPr>
          <w:rStyle w:val="1"/>
        </w:rPr>
      </w:pPr>
      <w:r>
        <w:rPr>
          <w:rStyle w:val="1"/>
        </w:rPr>
        <w:t xml:space="preserve">Foru parlamentaria: Txomin González Martínez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