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azaroaren 30ean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irisgarritasunari buruzko 2021eko Plan Operatiboko 1. aldaketako 11. eta 12. neurriei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atxikita dagoen Marta Álvarez Alonso andreak, Legebiltzarreko Erregelamenduko 188. artikuluan eta hurrengoetan ezarritakoaren babesean, galdera hau aurkezten du, idatziz erantzun dakion: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Unibertsitateko, Berrikuntzako eta Eraldaketa Digitaleko Departamentuak Irisgarritasunari buruzko 2021eko Plan Operatiboko 1. aldaketako 11. eta 12. neurri gisa jaso du Arartekoaren web-orrira sartzeko araudia betetzen ote den katalogatzea eta web-orria araudira egokitzeko jarduketa plan bat egitea. Zergatik?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Jarduketa horri ekin baldin bazaio, nork eskatuta egin da? Zer tresna dago hori egitea Telekomunikazioetako Zuzendaritza Nagusiari agintzeko?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 Zenbateko kostua izan dute bi jarduketa horiek? Aurrekontuko zer partidaren kargura finantzatu dira? Nori eman zaio jarduketa horiek egiteko agindua?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azaroaren 22an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